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3895" w14:textId="77777777" w:rsidR="003508B8" w:rsidRPr="003508B8" w:rsidRDefault="003508B8" w:rsidP="003508B8">
      <w:pPr>
        <w:autoSpaceDE w:val="0"/>
        <w:autoSpaceDN w:val="0"/>
        <w:adjustRightInd w:val="0"/>
        <w:jc w:val="left"/>
        <w:rPr>
          <w:rFonts w:eastAsia="Times New Roman"/>
          <w:b/>
          <w:bCs/>
          <w:color w:val="0000FF"/>
          <w:spacing w:val="0"/>
          <w:sz w:val="24"/>
          <w:szCs w:val="22"/>
          <w:lang w:val="en-US" w:eastAsia="en-US"/>
        </w:rPr>
      </w:pPr>
    </w:p>
    <w:p w14:paraId="4A33FCDC" w14:textId="77777777" w:rsidR="001026DF" w:rsidRPr="001026DF" w:rsidRDefault="001026DF" w:rsidP="001026DF">
      <w:pPr>
        <w:autoSpaceDE w:val="0"/>
        <w:autoSpaceDN w:val="0"/>
        <w:adjustRightInd w:val="0"/>
        <w:jc w:val="left"/>
        <w:rPr>
          <w:rFonts w:eastAsia="Times New Roman"/>
          <w:b/>
          <w:bCs/>
          <w:color w:val="000000"/>
          <w:spacing w:val="0"/>
          <w:sz w:val="23"/>
          <w:szCs w:val="23"/>
          <w:lang w:val="en-AU" w:eastAsia="en-AU"/>
        </w:rPr>
      </w:pPr>
      <w:r w:rsidRPr="001026DF">
        <w:rPr>
          <w:rFonts w:eastAsia="Times New Roman"/>
          <w:b/>
          <w:bCs/>
          <w:color w:val="000000"/>
          <w:spacing w:val="0"/>
          <w:sz w:val="23"/>
          <w:szCs w:val="23"/>
          <w:lang w:val="en-AU" w:eastAsia="en-AU"/>
        </w:rPr>
        <w:t>INTERNATIONAL ELECTROTECHNICAL COMMISSION IEC SYSTEM FOR</w:t>
      </w:r>
    </w:p>
    <w:p w14:paraId="477864E1" w14:textId="77777777" w:rsidR="001026DF" w:rsidRPr="001026DF" w:rsidRDefault="001026DF" w:rsidP="001026DF">
      <w:pPr>
        <w:autoSpaceDE w:val="0"/>
        <w:autoSpaceDN w:val="0"/>
        <w:adjustRightInd w:val="0"/>
        <w:jc w:val="left"/>
        <w:rPr>
          <w:rFonts w:eastAsia="Times New Roman"/>
          <w:b/>
          <w:bCs/>
          <w:color w:val="000000"/>
          <w:spacing w:val="0"/>
          <w:sz w:val="23"/>
          <w:szCs w:val="23"/>
          <w:lang w:val="en-AU" w:eastAsia="en-AU"/>
        </w:rPr>
      </w:pPr>
      <w:r w:rsidRPr="001026DF">
        <w:rPr>
          <w:rFonts w:eastAsia="Times New Roman"/>
          <w:b/>
          <w:bCs/>
          <w:color w:val="000000"/>
          <w:spacing w:val="0"/>
          <w:sz w:val="23"/>
          <w:szCs w:val="23"/>
          <w:lang w:val="en-AU" w:eastAsia="en-AU"/>
        </w:rPr>
        <w:t>CERTIFICATION TO STANDARDS RELATING TO EQUIPMENT FOR USE IN</w:t>
      </w:r>
    </w:p>
    <w:p w14:paraId="70C2E739" w14:textId="77777777" w:rsidR="001026DF" w:rsidRPr="001026DF" w:rsidRDefault="001026DF" w:rsidP="001026DF">
      <w:pPr>
        <w:autoSpaceDE w:val="0"/>
        <w:autoSpaceDN w:val="0"/>
        <w:adjustRightInd w:val="0"/>
        <w:jc w:val="left"/>
        <w:rPr>
          <w:rFonts w:eastAsia="Times New Roman"/>
          <w:b/>
          <w:bCs/>
          <w:color w:val="000000"/>
          <w:spacing w:val="0"/>
          <w:sz w:val="23"/>
          <w:szCs w:val="23"/>
          <w:lang w:val="en-AU" w:eastAsia="en-AU"/>
        </w:rPr>
      </w:pPr>
      <w:r w:rsidRPr="001026DF">
        <w:rPr>
          <w:rFonts w:eastAsia="Times New Roman"/>
          <w:b/>
          <w:bCs/>
          <w:color w:val="000000"/>
          <w:spacing w:val="0"/>
          <w:sz w:val="23"/>
          <w:szCs w:val="23"/>
          <w:lang w:val="en-AU" w:eastAsia="en-AU"/>
        </w:rPr>
        <w:t>EXPLOSIVE ATMOSPHERES (IECEx SYSTEM)</w:t>
      </w:r>
    </w:p>
    <w:p w14:paraId="002D6D99" w14:textId="77777777" w:rsidR="001026DF" w:rsidRPr="001026DF" w:rsidRDefault="001026DF" w:rsidP="001026DF">
      <w:pPr>
        <w:autoSpaceDE w:val="0"/>
        <w:autoSpaceDN w:val="0"/>
        <w:adjustRightInd w:val="0"/>
        <w:jc w:val="left"/>
        <w:rPr>
          <w:rFonts w:eastAsia="Times New Roman"/>
          <w:b/>
          <w:bCs/>
          <w:color w:val="000000"/>
          <w:spacing w:val="0"/>
          <w:sz w:val="23"/>
          <w:szCs w:val="23"/>
          <w:lang w:val="en-AU" w:eastAsia="en-AU"/>
        </w:rPr>
      </w:pPr>
    </w:p>
    <w:p w14:paraId="625749D6" w14:textId="76B243E0" w:rsidR="001026DF" w:rsidRPr="009831A7" w:rsidRDefault="001026DF" w:rsidP="001026DF">
      <w:pPr>
        <w:autoSpaceDE w:val="0"/>
        <w:autoSpaceDN w:val="0"/>
        <w:adjustRightInd w:val="0"/>
        <w:jc w:val="left"/>
        <w:rPr>
          <w:rFonts w:eastAsia="Times New Roman"/>
          <w:spacing w:val="0"/>
          <w:sz w:val="21"/>
          <w:szCs w:val="21"/>
          <w:lang w:val="en-AU" w:eastAsia="en-AU"/>
        </w:rPr>
      </w:pPr>
      <w:r w:rsidRPr="001026DF">
        <w:rPr>
          <w:rFonts w:eastAsia="Times New Roman"/>
          <w:b/>
          <w:bCs/>
          <w:color w:val="000000"/>
          <w:spacing w:val="0"/>
          <w:sz w:val="22"/>
          <w:szCs w:val="22"/>
          <w:lang w:val="en-AU" w:eastAsia="en-AU"/>
        </w:rPr>
        <w:t xml:space="preserve">TITLE: </w:t>
      </w:r>
      <w:r w:rsidRPr="001026DF">
        <w:rPr>
          <w:rFonts w:eastAsia="Times New Roman"/>
          <w:b/>
          <w:bCs/>
          <w:color w:val="000000"/>
          <w:spacing w:val="0"/>
          <w:sz w:val="21"/>
          <w:szCs w:val="21"/>
          <w:lang w:val="en-AU" w:eastAsia="en-AU"/>
        </w:rPr>
        <w:t xml:space="preserve">IECEx Assessment Report for the acceptance of TÜV SÜD Certification and Testing (China) Co., Ltd. </w:t>
      </w:r>
      <w:r w:rsidR="00951843" w:rsidRPr="009831A7">
        <w:rPr>
          <w:rFonts w:eastAsia="Times New Roman"/>
          <w:b/>
          <w:bCs/>
          <w:color w:val="000000"/>
          <w:spacing w:val="0"/>
          <w:sz w:val="21"/>
          <w:szCs w:val="21"/>
          <w:lang w:val="en-AU" w:eastAsia="en-AU"/>
        </w:rPr>
        <w:t>Guangzhou Branch,</w:t>
      </w:r>
      <w:r w:rsidRPr="001026DF">
        <w:rPr>
          <w:rFonts w:eastAsia="Times New Roman"/>
          <w:b/>
          <w:bCs/>
          <w:color w:val="000000"/>
          <w:spacing w:val="0"/>
          <w:sz w:val="21"/>
          <w:szCs w:val="21"/>
          <w:lang w:val="en-AU" w:eastAsia="en-AU"/>
        </w:rPr>
        <w:t xml:space="preserve"> as </w:t>
      </w:r>
      <w:r w:rsidRPr="009831A7">
        <w:rPr>
          <w:rFonts w:eastAsia="Times New Roman"/>
          <w:b/>
          <w:bCs/>
          <w:spacing w:val="0"/>
          <w:sz w:val="21"/>
          <w:szCs w:val="21"/>
          <w:lang w:val="en-AU" w:eastAsia="en-AU"/>
        </w:rPr>
        <w:t xml:space="preserve">an Additional Testing Facility (ATF) operating under </w:t>
      </w:r>
      <w:r w:rsidR="009831A7" w:rsidRPr="009831A7">
        <w:rPr>
          <w:rFonts w:eastAsia="Times New Roman"/>
          <w:b/>
          <w:bCs/>
          <w:spacing w:val="0"/>
          <w:sz w:val="21"/>
          <w:szCs w:val="21"/>
          <w:lang w:val="en-AU" w:eastAsia="en-AU"/>
        </w:rPr>
        <w:t xml:space="preserve">TÜV SÜD Certification and Testing (China) Co., Ltd. Shanghai Branch </w:t>
      </w:r>
      <w:r w:rsidR="009831A7">
        <w:rPr>
          <w:rFonts w:eastAsia="Times New Roman"/>
          <w:b/>
          <w:bCs/>
          <w:spacing w:val="0"/>
          <w:sz w:val="21"/>
          <w:szCs w:val="21"/>
          <w:lang w:val="en-AU" w:eastAsia="en-AU"/>
        </w:rPr>
        <w:t>ExTL–</w:t>
      </w:r>
      <w:r w:rsidR="009831A7" w:rsidRPr="009831A7">
        <w:rPr>
          <w:rFonts w:eastAsia="Times New Roman"/>
          <w:b/>
          <w:bCs/>
          <w:spacing w:val="0"/>
          <w:sz w:val="21"/>
          <w:szCs w:val="21"/>
          <w:lang w:val="en-AU" w:eastAsia="en-AU"/>
        </w:rPr>
        <w:t xml:space="preserve"> PRC</w:t>
      </w:r>
      <w:r w:rsidR="009831A7">
        <w:rPr>
          <w:rFonts w:eastAsia="Times New Roman"/>
          <w:b/>
          <w:bCs/>
          <w:spacing w:val="0"/>
          <w:sz w:val="21"/>
          <w:szCs w:val="21"/>
          <w:lang w:val="en-AU" w:eastAsia="en-AU"/>
        </w:rPr>
        <w:t xml:space="preserve"> </w:t>
      </w:r>
      <w:r w:rsidR="009831A7" w:rsidRPr="009831A7">
        <w:rPr>
          <w:rFonts w:eastAsia="Times New Roman"/>
          <w:b/>
          <w:bCs/>
          <w:spacing w:val="0"/>
          <w:sz w:val="21"/>
          <w:szCs w:val="21"/>
          <w:lang w:val="en-AU" w:eastAsia="en-AU"/>
        </w:rPr>
        <w:t>in the IECEx System, Equipment Scheme, IECEx 02</w:t>
      </w:r>
    </w:p>
    <w:p w14:paraId="6376F0B0" w14:textId="77777777" w:rsidR="001026DF" w:rsidRPr="001026DF" w:rsidRDefault="001026DF" w:rsidP="001026DF">
      <w:pPr>
        <w:autoSpaceDE w:val="0"/>
        <w:autoSpaceDN w:val="0"/>
        <w:adjustRightInd w:val="0"/>
        <w:jc w:val="left"/>
        <w:rPr>
          <w:rFonts w:eastAsia="Times New Roman"/>
          <w:b/>
          <w:bCs/>
          <w:spacing w:val="0"/>
          <w:sz w:val="22"/>
          <w:szCs w:val="22"/>
          <w:lang w:val="en-AU" w:eastAsia="en-AU"/>
        </w:rPr>
      </w:pPr>
    </w:p>
    <w:p w14:paraId="3EE23BF4" w14:textId="77777777" w:rsidR="001026DF" w:rsidRPr="001026DF" w:rsidRDefault="001026DF" w:rsidP="001026DF">
      <w:pPr>
        <w:autoSpaceDE w:val="0"/>
        <w:autoSpaceDN w:val="0"/>
        <w:adjustRightInd w:val="0"/>
        <w:jc w:val="center"/>
        <w:rPr>
          <w:rFonts w:eastAsia="Times New Roman"/>
          <w:b/>
          <w:bCs/>
          <w:color w:val="000000"/>
          <w:spacing w:val="0"/>
          <w:sz w:val="24"/>
          <w:szCs w:val="24"/>
          <w:lang w:val="en-AU" w:eastAsia="en-AU"/>
        </w:rPr>
      </w:pPr>
    </w:p>
    <w:p w14:paraId="0822D909" w14:textId="77777777" w:rsidR="001026DF" w:rsidRPr="001026DF" w:rsidRDefault="001026DF" w:rsidP="001026DF">
      <w:pPr>
        <w:pBdr>
          <w:top w:val="thinThickMediumGap" w:sz="24" w:space="1" w:color="0033CC"/>
        </w:pBdr>
        <w:autoSpaceDE w:val="0"/>
        <w:autoSpaceDN w:val="0"/>
        <w:adjustRightInd w:val="0"/>
        <w:jc w:val="center"/>
        <w:rPr>
          <w:rFonts w:eastAsia="Times New Roman"/>
          <w:b/>
          <w:bCs/>
          <w:color w:val="000000"/>
          <w:spacing w:val="0"/>
          <w:sz w:val="24"/>
          <w:szCs w:val="24"/>
          <w:lang w:val="en-AU" w:eastAsia="en-AU"/>
        </w:rPr>
      </w:pPr>
    </w:p>
    <w:p w14:paraId="3BECD622" w14:textId="77777777" w:rsidR="001026DF" w:rsidRPr="001026DF" w:rsidRDefault="001026DF" w:rsidP="001026DF">
      <w:pPr>
        <w:autoSpaceDE w:val="0"/>
        <w:autoSpaceDN w:val="0"/>
        <w:adjustRightInd w:val="0"/>
        <w:jc w:val="center"/>
        <w:rPr>
          <w:rFonts w:eastAsia="Times New Roman"/>
          <w:b/>
          <w:bCs/>
          <w:color w:val="000000"/>
          <w:spacing w:val="0"/>
          <w:sz w:val="24"/>
          <w:szCs w:val="24"/>
          <w:lang w:val="en-AU" w:eastAsia="en-AU"/>
        </w:rPr>
      </w:pPr>
      <w:r w:rsidRPr="001026DF">
        <w:rPr>
          <w:rFonts w:eastAsia="Times New Roman"/>
          <w:b/>
          <w:bCs/>
          <w:color w:val="000000"/>
          <w:spacing w:val="0"/>
          <w:sz w:val="24"/>
          <w:szCs w:val="24"/>
          <w:lang w:val="en-AU" w:eastAsia="en-AU"/>
        </w:rPr>
        <w:t>INTRODUCTION</w:t>
      </w:r>
    </w:p>
    <w:p w14:paraId="07DFA21C" w14:textId="77777777" w:rsidR="001026DF" w:rsidRPr="001026DF" w:rsidRDefault="001026DF" w:rsidP="001026DF">
      <w:pPr>
        <w:autoSpaceDE w:val="0"/>
        <w:autoSpaceDN w:val="0"/>
        <w:adjustRightInd w:val="0"/>
        <w:jc w:val="center"/>
        <w:rPr>
          <w:rFonts w:eastAsia="Times New Roman"/>
          <w:b/>
          <w:bCs/>
          <w:color w:val="000000"/>
          <w:spacing w:val="0"/>
          <w:sz w:val="24"/>
          <w:szCs w:val="24"/>
          <w:lang w:val="en-AU" w:eastAsia="en-AU"/>
        </w:rPr>
      </w:pPr>
    </w:p>
    <w:p w14:paraId="295AB1CA" w14:textId="77777777" w:rsidR="001026DF" w:rsidRPr="001026DF" w:rsidRDefault="001026DF" w:rsidP="001026DF">
      <w:pPr>
        <w:autoSpaceDE w:val="0"/>
        <w:autoSpaceDN w:val="0"/>
        <w:adjustRightInd w:val="0"/>
        <w:jc w:val="center"/>
        <w:rPr>
          <w:rFonts w:eastAsia="Times New Roman"/>
          <w:b/>
          <w:bCs/>
          <w:color w:val="000000"/>
          <w:spacing w:val="0"/>
          <w:sz w:val="24"/>
          <w:szCs w:val="24"/>
          <w:lang w:val="en-AU" w:eastAsia="en-AU"/>
        </w:rPr>
      </w:pPr>
    </w:p>
    <w:p w14:paraId="17634CE8" w14:textId="77777777" w:rsidR="001026DF" w:rsidRPr="001026DF" w:rsidRDefault="001026DF" w:rsidP="001026DF">
      <w:pPr>
        <w:autoSpaceDE w:val="0"/>
        <w:autoSpaceDN w:val="0"/>
        <w:adjustRightInd w:val="0"/>
        <w:jc w:val="left"/>
        <w:rPr>
          <w:rFonts w:eastAsia="Times New Roman"/>
          <w:color w:val="000000"/>
          <w:spacing w:val="0"/>
          <w:sz w:val="24"/>
          <w:szCs w:val="24"/>
          <w:lang w:val="en-AU" w:eastAsia="en-AU"/>
        </w:rPr>
      </w:pPr>
      <w:r w:rsidRPr="001026DF">
        <w:rPr>
          <w:rFonts w:eastAsia="Times New Roman"/>
          <w:color w:val="000000"/>
          <w:spacing w:val="0"/>
          <w:sz w:val="24"/>
          <w:szCs w:val="24"/>
          <w:lang w:val="en-AU" w:eastAsia="en-AU"/>
        </w:rPr>
        <w:t xml:space="preserve">This document contains the IECEx Assessment Report for the acceptance of TÜV SÜD Certification and Testing (China) Co., Ltd. Shanghai Branch as an IECEx Testing Laboratory (ExTL), </w:t>
      </w:r>
      <w:bookmarkStart w:id="0" w:name="_Hlk156214577"/>
      <w:r w:rsidRPr="001026DF">
        <w:rPr>
          <w:rFonts w:eastAsia="Times New Roman"/>
          <w:color w:val="000000"/>
          <w:spacing w:val="0"/>
          <w:sz w:val="24"/>
          <w:szCs w:val="24"/>
          <w:lang w:val="en-AU" w:eastAsia="en-AU"/>
        </w:rPr>
        <w:t>in the IECEx System, Equipment Scheme, IECEx 02</w:t>
      </w:r>
      <w:bookmarkEnd w:id="0"/>
      <w:r w:rsidRPr="001026DF">
        <w:rPr>
          <w:rFonts w:eastAsia="Times New Roman"/>
          <w:color w:val="000000"/>
          <w:spacing w:val="0"/>
          <w:sz w:val="24"/>
          <w:szCs w:val="24"/>
          <w:lang w:val="en-AU" w:eastAsia="en-AU"/>
        </w:rPr>
        <w:t>.</w:t>
      </w:r>
    </w:p>
    <w:p w14:paraId="578A0E70" w14:textId="77777777" w:rsidR="001026DF" w:rsidRPr="001026DF" w:rsidRDefault="001026DF" w:rsidP="001026DF">
      <w:pPr>
        <w:autoSpaceDE w:val="0"/>
        <w:autoSpaceDN w:val="0"/>
        <w:adjustRightInd w:val="0"/>
        <w:jc w:val="left"/>
        <w:rPr>
          <w:rFonts w:ascii="ArialMT" w:eastAsia="PMingLiU" w:hAnsi="ArialMT" w:cs="ArialMT"/>
          <w:color w:val="000000"/>
          <w:spacing w:val="0"/>
          <w:sz w:val="24"/>
          <w:szCs w:val="24"/>
          <w:lang w:val="en-AU" w:eastAsia="en-AU"/>
        </w:rPr>
      </w:pPr>
    </w:p>
    <w:p w14:paraId="6658B454" w14:textId="77777777" w:rsidR="001026DF" w:rsidRPr="001026DF" w:rsidRDefault="001026DF" w:rsidP="001026DF">
      <w:pPr>
        <w:autoSpaceDE w:val="0"/>
        <w:autoSpaceDN w:val="0"/>
        <w:adjustRightInd w:val="0"/>
        <w:jc w:val="left"/>
        <w:rPr>
          <w:rFonts w:eastAsia="Times New Roman"/>
          <w:color w:val="000000"/>
          <w:spacing w:val="0"/>
          <w:sz w:val="24"/>
          <w:szCs w:val="24"/>
          <w:lang w:val="en-AU" w:eastAsia="en-AU"/>
        </w:rPr>
      </w:pPr>
    </w:p>
    <w:p w14:paraId="740AEBF4" w14:textId="0D9FAE23" w:rsidR="001026DF" w:rsidRPr="001026DF" w:rsidRDefault="001026DF" w:rsidP="001026DF">
      <w:pPr>
        <w:rPr>
          <w:rFonts w:eastAsia="PMingLiU"/>
          <w:b/>
          <w:i/>
          <w:iCs/>
          <w:color w:val="FF0000"/>
        </w:rPr>
      </w:pPr>
      <w:r w:rsidRPr="001026DF">
        <w:rPr>
          <w:rFonts w:eastAsia="PMingLiU"/>
          <w:b/>
          <w:i/>
          <w:iCs/>
        </w:rPr>
        <w:t xml:space="preserve">This document is hereby submitted for ExMC approval via correspondence using the IECEx on-line voting system.  ExMC Members are requested to submit their vote via the IECEx On-line </w:t>
      </w:r>
      <w:hyperlink r:id="rId8" w:history="1">
        <w:r w:rsidRPr="001026DF">
          <w:rPr>
            <w:rFonts w:eastAsia="PMingLiU"/>
            <w:b/>
            <w:i/>
            <w:iCs/>
          </w:rPr>
          <w:t>Ballot System </w:t>
        </w:r>
      </w:hyperlink>
      <w:r w:rsidRPr="001026DF">
        <w:rPr>
          <w:rFonts w:eastAsia="PMingLiU"/>
          <w:b/>
          <w:i/>
          <w:iCs/>
        </w:rPr>
        <w:t xml:space="preserve"> by the closing date </w:t>
      </w:r>
      <w:r w:rsidRPr="0058224F">
        <w:rPr>
          <w:rFonts w:eastAsia="PMingLiU"/>
          <w:b/>
          <w:i/>
          <w:iCs/>
          <w:color w:val="FF0000"/>
        </w:rPr>
        <w:t>202</w:t>
      </w:r>
      <w:r w:rsidR="00E96249" w:rsidRPr="0058224F">
        <w:rPr>
          <w:rFonts w:eastAsia="PMingLiU"/>
          <w:b/>
          <w:i/>
          <w:iCs/>
          <w:color w:val="FF0000"/>
        </w:rPr>
        <w:t xml:space="preserve">4 </w:t>
      </w:r>
      <w:r w:rsidR="0058224F" w:rsidRPr="0058224F">
        <w:rPr>
          <w:rFonts w:eastAsia="PMingLiU"/>
          <w:b/>
          <w:i/>
          <w:iCs/>
          <w:color w:val="FF0000"/>
        </w:rPr>
        <w:t>03 01</w:t>
      </w:r>
    </w:p>
    <w:p w14:paraId="620AEFFE" w14:textId="77777777" w:rsidR="001026DF" w:rsidRPr="001026DF" w:rsidRDefault="001026DF" w:rsidP="001026DF">
      <w:pPr>
        <w:rPr>
          <w:rFonts w:eastAsia="PMingLiU"/>
          <w:b/>
          <w:i/>
          <w:iCs/>
          <w:color w:val="FF0000"/>
          <w:sz w:val="21"/>
          <w:szCs w:val="21"/>
        </w:rPr>
      </w:pPr>
    </w:p>
    <w:p w14:paraId="58A5C2F5" w14:textId="77777777" w:rsidR="001026DF" w:rsidRPr="001026DF" w:rsidRDefault="001026DF" w:rsidP="001026DF">
      <w:pPr>
        <w:rPr>
          <w:rFonts w:eastAsia="PMingLiU"/>
          <w:i/>
          <w:iCs/>
          <w:sz w:val="22"/>
          <w:szCs w:val="22"/>
        </w:rPr>
      </w:pPr>
      <w:r w:rsidRPr="001026DF">
        <w:rPr>
          <w:rFonts w:eastAsia="PMingLiU"/>
          <w:i/>
          <w:iCs/>
          <w:sz w:val="22"/>
          <w:szCs w:val="22"/>
        </w:rPr>
        <w:t>Please refer to OD 050 for guidance on the “IECEx On-line voting system.”</w:t>
      </w:r>
    </w:p>
    <w:p w14:paraId="6A35091E" w14:textId="77777777" w:rsidR="001026DF" w:rsidRPr="001026DF" w:rsidRDefault="001026DF" w:rsidP="001026DF">
      <w:pPr>
        <w:autoSpaceDE w:val="0"/>
        <w:autoSpaceDN w:val="0"/>
        <w:adjustRightInd w:val="0"/>
        <w:jc w:val="left"/>
        <w:rPr>
          <w:rFonts w:eastAsia="Times New Roman"/>
          <w:color w:val="000000"/>
          <w:spacing w:val="0"/>
          <w:sz w:val="24"/>
          <w:szCs w:val="24"/>
          <w:lang w:val="en-AU" w:eastAsia="en-AU"/>
        </w:rPr>
      </w:pPr>
      <w:r w:rsidRPr="001026DF">
        <w:rPr>
          <w:rFonts w:eastAsia="Times New Roman"/>
          <w:color w:val="000000"/>
          <w:spacing w:val="0"/>
          <w:sz w:val="24"/>
          <w:szCs w:val="24"/>
          <w:lang w:val="en-AU" w:eastAsia="en-AU"/>
        </w:rPr>
        <w:t>.</w:t>
      </w:r>
    </w:p>
    <w:p w14:paraId="0FABB51E" w14:textId="77777777" w:rsidR="001026DF" w:rsidRPr="001026DF" w:rsidRDefault="001026DF" w:rsidP="001026DF">
      <w:pPr>
        <w:autoSpaceDE w:val="0"/>
        <w:autoSpaceDN w:val="0"/>
        <w:adjustRightInd w:val="0"/>
        <w:jc w:val="left"/>
        <w:rPr>
          <w:rFonts w:eastAsia="Times New Roman"/>
          <w:color w:val="000000"/>
          <w:spacing w:val="0"/>
          <w:sz w:val="24"/>
          <w:szCs w:val="24"/>
          <w:lang w:val="en-AU" w:eastAsia="en-AU"/>
        </w:rPr>
      </w:pPr>
    </w:p>
    <w:p w14:paraId="495004FB" w14:textId="77777777" w:rsidR="001026DF" w:rsidRPr="001026DF" w:rsidRDefault="001026DF" w:rsidP="001026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ascii="Brush Script MT" w:eastAsia="PMingLiU" w:hAnsi="Brush Script MT" w:cs="Times New Roman"/>
          <w:b/>
          <w:color w:val="0033CC"/>
          <w:spacing w:val="0"/>
          <w:kern w:val="4"/>
          <w:sz w:val="48"/>
          <w:szCs w:val="48"/>
          <w:lang w:val="en-AU" w:eastAsia="en-US"/>
        </w:rPr>
      </w:pPr>
      <w:r w:rsidRPr="001026DF">
        <w:rPr>
          <w:rFonts w:ascii="Brush Script MT" w:eastAsia="PMingLiU" w:hAnsi="Brush Script MT" w:cs="Times New Roman"/>
          <w:b/>
          <w:color w:val="0033CC"/>
          <w:spacing w:val="0"/>
          <w:kern w:val="4"/>
          <w:sz w:val="48"/>
          <w:szCs w:val="48"/>
          <w:lang w:val="en-AU" w:eastAsia="en-US"/>
        </w:rPr>
        <w:t>Chris Agius</w:t>
      </w:r>
    </w:p>
    <w:p w14:paraId="1DDBFD28" w14:textId="77777777" w:rsidR="001026DF" w:rsidRPr="001026DF" w:rsidRDefault="001026DF" w:rsidP="001026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ascii="Brush Script MT" w:eastAsia="PMingLiU" w:hAnsi="Brush Script MT" w:cs="Times New Roman"/>
          <w:color w:val="0033CC"/>
          <w:spacing w:val="0"/>
          <w:kern w:val="4"/>
          <w:sz w:val="48"/>
          <w:szCs w:val="48"/>
          <w:lang w:val="en-AU" w:eastAsia="en-US"/>
        </w:rPr>
      </w:pPr>
    </w:p>
    <w:p w14:paraId="1B8BB78F" w14:textId="77777777" w:rsidR="001026DF" w:rsidRPr="001026DF" w:rsidRDefault="001026DF" w:rsidP="001026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eastAsia="Times New Roman" w:cs="Times New Roman"/>
          <w:color w:val="000000"/>
          <w:spacing w:val="0"/>
          <w:kern w:val="4"/>
          <w:sz w:val="24"/>
          <w:szCs w:val="24"/>
          <w:lang w:val="en-AU" w:eastAsia="en-US"/>
        </w:rPr>
      </w:pPr>
      <w:r w:rsidRPr="001026DF">
        <w:rPr>
          <w:rFonts w:eastAsia="Times New Roman" w:cs="Times New Roman"/>
          <w:color w:val="000000"/>
          <w:spacing w:val="0"/>
          <w:kern w:val="4"/>
          <w:sz w:val="24"/>
          <w:szCs w:val="24"/>
          <w:lang w:val="en-AU" w:eastAsia="en-US"/>
        </w:rPr>
        <w:t>IECEx Secretary</w:t>
      </w:r>
    </w:p>
    <w:p w14:paraId="5A0D9C20" w14:textId="77777777" w:rsidR="001026DF" w:rsidRPr="001026DF" w:rsidRDefault="001026DF" w:rsidP="001026DF">
      <w:pPr>
        <w:autoSpaceDE w:val="0"/>
        <w:autoSpaceDN w:val="0"/>
        <w:adjustRightInd w:val="0"/>
        <w:jc w:val="left"/>
        <w:rPr>
          <w:rFonts w:eastAsia="Times New Roman"/>
          <w:color w:val="000000"/>
          <w:spacing w:val="0"/>
          <w:sz w:val="24"/>
          <w:szCs w:val="24"/>
          <w:lang w:val="en-AU" w:eastAsia="en-AU"/>
        </w:rPr>
      </w:pPr>
    </w:p>
    <w:p w14:paraId="572B53C9" w14:textId="77777777" w:rsidR="001026DF" w:rsidRPr="001026DF" w:rsidRDefault="001026DF" w:rsidP="001026DF">
      <w:pPr>
        <w:autoSpaceDE w:val="0"/>
        <w:autoSpaceDN w:val="0"/>
        <w:adjustRightInd w:val="0"/>
        <w:jc w:val="left"/>
        <w:rPr>
          <w:rFonts w:eastAsia="Times New Roman"/>
          <w:color w:val="000000"/>
          <w:spacing w:val="0"/>
          <w:sz w:val="24"/>
          <w:szCs w:val="24"/>
          <w:lang w:val="en-AU" w:eastAsia="en-AU"/>
        </w:rPr>
      </w:pPr>
    </w:p>
    <w:p w14:paraId="343A2FE5" w14:textId="77777777" w:rsidR="001026DF" w:rsidRPr="001026DF" w:rsidRDefault="001026DF" w:rsidP="001026DF">
      <w:pPr>
        <w:autoSpaceDE w:val="0"/>
        <w:autoSpaceDN w:val="0"/>
        <w:adjustRightInd w:val="0"/>
        <w:jc w:val="left"/>
        <w:rPr>
          <w:rFonts w:eastAsia="Times New Roman"/>
          <w:color w:val="000000"/>
          <w:spacing w:val="0"/>
          <w:sz w:val="24"/>
          <w:szCs w:val="24"/>
          <w:lang w:val="en-AU" w:eastAsia="en-AU"/>
        </w:rPr>
      </w:pPr>
    </w:p>
    <w:p w14:paraId="374C30EB" w14:textId="77777777" w:rsidR="001026DF" w:rsidRPr="001026DF" w:rsidRDefault="001026DF" w:rsidP="001026DF">
      <w:pPr>
        <w:autoSpaceDE w:val="0"/>
        <w:autoSpaceDN w:val="0"/>
        <w:adjustRightInd w:val="0"/>
        <w:jc w:val="left"/>
        <w:rPr>
          <w:rFonts w:eastAsia="Times New Roman"/>
          <w:color w:val="000000"/>
          <w:spacing w:val="0"/>
          <w:sz w:val="24"/>
          <w:szCs w:val="24"/>
          <w:lang w:val="en-AU" w:eastAsia="en-AU"/>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1026DF" w:rsidRPr="001026DF" w14:paraId="248395F9" w14:textId="77777777" w:rsidTr="000F2EDD">
        <w:tc>
          <w:tcPr>
            <w:tcW w:w="4604" w:type="dxa"/>
          </w:tcPr>
          <w:p w14:paraId="00FD8137" w14:textId="77777777" w:rsidR="001026DF" w:rsidRPr="001026DF" w:rsidRDefault="001026DF" w:rsidP="001026DF">
            <w:pPr>
              <w:tabs>
                <w:tab w:val="center" w:pos="4153"/>
                <w:tab w:val="right" w:pos="8306"/>
              </w:tabs>
              <w:jc w:val="left"/>
              <w:rPr>
                <w:rFonts w:eastAsia="Times New Roman" w:cs="Times New Roman"/>
                <w:b/>
                <w:color w:val="000000"/>
                <w:spacing w:val="0"/>
                <w:sz w:val="22"/>
                <w:szCs w:val="22"/>
                <w:lang w:val="en-AU" w:eastAsia="en-US"/>
              </w:rPr>
            </w:pPr>
            <w:r w:rsidRPr="001026DF">
              <w:rPr>
                <w:rFonts w:eastAsia="Times New Roman" w:cs="Times New Roman"/>
                <w:b/>
                <w:color w:val="000000"/>
                <w:spacing w:val="0"/>
                <w:sz w:val="22"/>
                <w:szCs w:val="22"/>
                <w:u w:val="single"/>
                <w:lang w:val="en-AU" w:eastAsia="en-US"/>
              </w:rPr>
              <w:t>Visiting address</w:t>
            </w:r>
            <w:r w:rsidRPr="001026DF">
              <w:rPr>
                <w:rFonts w:eastAsia="Times New Roman" w:cs="Times New Roman"/>
                <w:b/>
                <w:color w:val="000000"/>
                <w:spacing w:val="0"/>
                <w:sz w:val="22"/>
                <w:szCs w:val="22"/>
                <w:lang w:val="en-AU" w:eastAsia="en-US"/>
              </w:rPr>
              <w:t>:</w:t>
            </w:r>
          </w:p>
          <w:p w14:paraId="1852C64B" w14:textId="77777777" w:rsidR="001026DF" w:rsidRPr="001026DF" w:rsidRDefault="001026DF" w:rsidP="001026DF">
            <w:pPr>
              <w:tabs>
                <w:tab w:val="center" w:pos="4153"/>
                <w:tab w:val="right" w:pos="8306"/>
              </w:tabs>
              <w:jc w:val="left"/>
              <w:rPr>
                <w:rFonts w:eastAsia="Times New Roman" w:cs="Times New Roman"/>
                <w:b/>
                <w:color w:val="000000"/>
                <w:spacing w:val="0"/>
                <w:sz w:val="22"/>
                <w:szCs w:val="22"/>
                <w:lang w:val="en-AU" w:eastAsia="en-US"/>
              </w:rPr>
            </w:pPr>
          </w:p>
          <w:p w14:paraId="3A8DDE46" w14:textId="77777777" w:rsidR="001026DF" w:rsidRPr="001026DF" w:rsidRDefault="001026DF" w:rsidP="001026DF">
            <w:pPr>
              <w:tabs>
                <w:tab w:val="center" w:pos="4153"/>
                <w:tab w:val="right" w:pos="8306"/>
              </w:tabs>
              <w:jc w:val="left"/>
              <w:rPr>
                <w:rFonts w:eastAsia="Times New Roman" w:cs="Times New Roman"/>
                <w:b/>
                <w:color w:val="000000"/>
                <w:spacing w:val="0"/>
                <w:sz w:val="22"/>
                <w:szCs w:val="22"/>
                <w:lang w:val="en-AU" w:eastAsia="en-US"/>
              </w:rPr>
            </w:pPr>
            <w:r w:rsidRPr="001026DF">
              <w:rPr>
                <w:rFonts w:eastAsia="Times New Roman" w:cs="Times New Roman"/>
                <w:b/>
                <w:color w:val="000000"/>
                <w:spacing w:val="0"/>
                <w:sz w:val="22"/>
                <w:szCs w:val="22"/>
                <w:lang w:val="en-AU" w:eastAsia="en-US"/>
              </w:rPr>
              <w:t xml:space="preserve">IECEx Secretariat </w:t>
            </w:r>
          </w:p>
          <w:p w14:paraId="27D87D4C" w14:textId="77777777" w:rsidR="00E96249" w:rsidRPr="00E96249" w:rsidRDefault="00E96249" w:rsidP="00E96249">
            <w:pPr>
              <w:tabs>
                <w:tab w:val="center" w:pos="4153"/>
                <w:tab w:val="right" w:pos="8306"/>
              </w:tabs>
              <w:jc w:val="left"/>
              <w:rPr>
                <w:rFonts w:eastAsia="Times New Roman" w:cs="Times New Roman"/>
                <w:b/>
                <w:color w:val="000000"/>
                <w:spacing w:val="0"/>
                <w:sz w:val="22"/>
                <w:szCs w:val="22"/>
                <w:lang w:val="en-AU" w:eastAsia="en-US"/>
              </w:rPr>
            </w:pPr>
            <w:r w:rsidRPr="00E96249">
              <w:rPr>
                <w:rFonts w:eastAsia="Times New Roman" w:cs="Times New Roman"/>
                <w:b/>
                <w:color w:val="000000"/>
                <w:spacing w:val="0"/>
                <w:sz w:val="22"/>
                <w:szCs w:val="22"/>
                <w:lang w:val="en-AU" w:eastAsia="en-US"/>
              </w:rPr>
              <w:t>Level 17, Angel Place</w:t>
            </w:r>
          </w:p>
          <w:p w14:paraId="374B8987" w14:textId="77777777" w:rsidR="00E96249" w:rsidRPr="00E96249" w:rsidRDefault="00E96249" w:rsidP="00E96249">
            <w:pPr>
              <w:tabs>
                <w:tab w:val="center" w:pos="4153"/>
                <w:tab w:val="right" w:pos="8306"/>
              </w:tabs>
              <w:jc w:val="left"/>
              <w:rPr>
                <w:rFonts w:eastAsia="Times New Roman" w:cs="Times New Roman"/>
                <w:b/>
                <w:color w:val="000000"/>
                <w:spacing w:val="0"/>
                <w:sz w:val="22"/>
                <w:szCs w:val="22"/>
                <w:lang w:val="en-AU" w:eastAsia="en-US"/>
              </w:rPr>
            </w:pPr>
            <w:r w:rsidRPr="00E96249">
              <w:rPr>
                <w:rFonts w:eastAsia="Times New Roman" w:cs="Times New Roman"/>
                <w:b/>
                <w:color w:val="000000"/>
                <w:spacing w:val="0"/>
                <w:sz w:val="22"/>
                <w:szCs w:val="22"/>
                <w:lang w:val="en-AU" w:eastAsia="en-US"/>
              </w:rPr>
              <w:t>123 Pitt Street</w:t>
            </w:r>
          </w:p>
          <w:p w14:paraId="67E7CD5E" w14:textId="77777777" w:rsidR="00E96249" w:rsidRPr="00E96249" w:rsidRDefault="00E96249" w:rsidP="00E96249">
            <w:pPr>
              <w:tabs>
                <w:tab w:val="center" w:pos="4153"/>
                <w:tab w:val="right" w:pos="8306"/>
              </w:tabs>
              <w:jc w:val="left"/>
              <w:rPr>
                <w:rFonts w:eastAsia="Times New Roman" w:cs="Times New Roman"/>
                <w:b/>
                <w:color w:val="000000"/>
                <w:spacing w:val="0"/>
                <w:sz w:val="22"/>
                <w:szCs w:val="22"/>
                <w:lang w:val="en-AU" w:eastAsia="en-US"/>
              </w:rPr>
            </w:pPr>
            <w:r w:rsidRPr="00E96249">
              <w:rPr>
                <w:rFonts w:eastAsia="Times New Roman" w:cs="Times New Roman"/>
                <w:b/>
                <w:color w:val="000000"/>
                <w:spacing w:val="0"/>
                <w:sz w:val="22"/>
                <w:szCs w:val="22"/>
                <w:lang w:val="en-AU" w:eastAsia="en-US"/>
              </w:rPr>
              <w:t>Sydney NSW 2000</w:t>
            </w:r>
          </w:p>
          <w:p w14:paraId="6F94FD27" w14:textId="42BE7A5F" w:rsidR="001026DF" w:rsidRPr="001026DF" w:rsidRDefault="00E96249" w:rsidP="00E96249">
            <w:pPr>
              <w:tabs>
                <w:tab w:val="center" w:pos="4153"/>
                <w:tab w:val="right" w:pos="8306"/>
              </w:tabs>
              <w:jc w:val="left"/>
              <w:rPr>
                <w:rFonts w:eastAsia="Times New Roman" w:cs="Times New Roman"/>
                <w:b/>
                <w:color w:val="000000"/>
                <w:spacing w:val="0"/>
                <w:sz w:val="22"/>
                <w:szCs w:val="22"/>
                <w:lang w:val="en-AU" w:eastAsia="en-US"/>
              </w:rPr>
            </w:pPr>
            <w:r w:rsidRPr="00E96249">
              <w:rPr>
                <w:rFonts w:eastAsia="Times New Roman" w:cs="Times New Roman"/>
                <w:b/>
                <w:color w:val="000000"/>
                <w:spacing w:val="0"/>
                <w:sz w:val="22"/>
                <w:szCs w:val="22"/>
                <w:lang w:val="en-AU" w:eastAsia="en-US"/>
              </w:rPr>
              <w:t>Australia</w:t>
            </w:r>
          </w:p>
        </w:tc>
        <w:tc>
          <w:tcPr>
            <w:tcW w:w="4320" w:type="dxa"/>
          </w:tcPr>
          <w:p w14:paraId="41C0C1E5" w14:textId="77777777" w:rsidR="001026DF" w:rsidRPr="001026DF" w:rsidRDefault="001026DF" w:rsidP="001026DF">
            <w:pPr>
              <w:tabs>
                <w:tab w:val="center" w:pos="4153"/>
                <w:tab w:val="right" w:pos="8306"/>
              </w:tabs>
              <w:jc w:val="left"/>
              <w:rPr>
                <w:rFonts w:eastAsia="Times New Roman" w:cs="Times New Roman"/>
                <w:b/>
                <w:color w:val="000000"/>
                <w:spacing w:val="0"/>
                <w:sz w:val="22"/>
                <w:szCs w:val="22"/>
                <w:u w:val="single"/>
                <w:lang w:val="en-AU" w:eastAsia="en-US"/>
              </w:rPr>
            </w:pPr>
            <w:r w:rsidRPr="001026DF">
              <w:rPr>
                <w:rFonts w:eastAsia="Times New Roman" w:cs="Times New Roman"/>
                <w:b/>
                <w:color w:val="000000"/>
                <w:spacing w:val="0"/>
                <w:sz w:val="22"/>
                <w:szCs w:val="22"/>
                <w:u w:val="single"/>
                <w:lang w:val="en-AU" w:eastAsia="en-US"/>
              </w:rPr>
              <w:t>Contact Details:</w:t>
            </w:r>
          </w:p>
          <w:p w14:paraId="1ADB4A6E" w14:textId="77777777" w:rsidR="001026DF" w:rsidRPr="001026DF" w:rsidRDefault="001026DF" w:rsidP="001026DF">
            <w:pPr>
              <w:tabs>
                <w:tab w:val="center" w:pos="4153"/>
                <w:tab w:val="right" w:pos="8306"/>
              </w:tabs>
              <w:jc w:val="left"/>
              <w:rPr>
                <w:rFonts w:eastAsia="Times New Roman" w:cs="Times New Roman"/>
                <w:b/>
                <w:color w:val="000000"/>
                <w:spacing w:val="0"/>
                <w:sz w:val="22"/>
                <w:szCs w:val="22"/>
                <w:u w:val="single"/>
                <w:lang w:val="en-AU" w:eastAsia="en-US"/>
              </w:rPr>
            </w:pPr>
          </w:p>
          <w:p w14:paraId="69C32870" w14:textId="77777777" w:rsidR="001026DF" w:rsidRPr="001026DF" w:rsidRDefault="001026DF" w:rsidP="001026DF">
            <w:pPr>
              <w:tabs>
                <w:tab w:val="center" w:pos="4153"/>
                <w:tab w:val="right" w:pos="8306"/>
              </w:tabs>
              <w:jc w:val="left"/>
              <w:rPr>
                <w:rFonts w:eastAsia="Times New Roman" w:cs="Times New Roman"/>
                <w:b/>
                <w:color w:val="000000"/>
                <w:spacing w:val="0"/>
                <w:sz w:val="22"/>
                <w:szCs w:val="22"/>
                <w:lang w:val="en-AU" w:eastAsia="en-US"/>
              </w:rPr>
            </w:pPr>
            <w:r w:rsidRPr="001026DF">
              <w:rPr>
                <w:rFonts w:eastAsia="Times New Roman" w:cs="Times New Roman"/>
                <w:b/>
                <w:color w:val="000000"/>
                <w:spacing w:val="0"/>
                <w:sz w:val="22"/>
                <w:szCs w:val="22"/>
                <w:lang w:val="en-AU" w:eastAsia="en-US"/>
              </w:rPr>
              <w:t>Tel:  +61 2 4628 4690</w:t>
            </w:r>
          </w:p>
          <w:p w14:paraId="7EF33FA7" w14:textId="77777777" w:rsidR="001026DF" w:rsidRPr="001026DF" w:rsidRDefault="001026DF" w:rsidP="001026DF">
            <w:pPr>
              <w:tabs>
                <w:tab w:val="center" w:pos="4153"/>
                <w:tab w:val="right" w:pos="8306"/>
              </w:tabs>
              <w:jc w:val="left"/>
              <w:rPr>
                <w:rFonts w:eastAsia="Times New Roman" w:cs="Times New Roman"/>
                <w:b/>
                <w:color w:val="000000"/>
                <w:spacing w:val="0"/>
                <w:sz w:val="22"/>
                <w:szCs w:val="22"/>
                <w:lang w:val="en-AU" w:eastAsia="en-US"/>
              </w:rPr>
            </w:pPr>
            <w:r w:rsidRPr="001026DF">
              <w:rPr>
                <w:rFonts w:eastAsia="Times New Roman" w:cs="Times New Roman"/>
                <w:b/>
                <w:color w:val="000000"/>
                <w:spacing w:val="0"/>
                <w:sz w:val="22"/>
                <w:szCs w:val="22"/>
                <w:lang w:val="en-AU" w:eastAsia="en-US"/>
              </w:rPr>
              <w:t>Fax: +61 2 4627 5285</w:t>
            </w:r>
          </w:p>
          <w:p w14:paraId="54DDEA3E" w14:textId="77777777" w:rsidR="001026DF" w:rsidRPr="001026DF" w:rsidRDefault="001026DF" w:rsidP="001026DF">
            <w:pPr>
              <w:tabs>
                <w:tab w:val="center" w:pos="4153"/>
                <w:tab w:val="right" w:pos="8306"/>
              </w:tabs>
              <w:jc w:val="left"/>
              <w:rPr>
                <w:rFonts w:eastAsia="Times New Roman" w:cs="Times New Roman"/>
                <w:b/>
                <w:color w:val="000000"/>
                <w:spacing w:val="0"/>
                <w:sz w:val="22"/>
                <w:szCs w:val="22"/>
                <w:lang w:val="en-AU" w:eastAsia="en-US"/>
              </w:rPr>
            </w:pPr>
            <w:r w:rsidRPr="001026DF">
              <w:rPr>
                <w:rFonts w:eastAsia="Times New Roman" w:cs="Times New Roman"/>
                <w:b/>
                <w:color w:val="000000"/>
                <w:spacing w:val="0"/>
                <w:sz w:val="22"/>
                <w:szCs w:val="22"/>
                <w:lang w:val="en-AU" w:eastAsia="en-US"/>
              </w:rPr>
              <w:t>E-mail: info@iecex.com</w:t>
            </w:r>
          </w:p>
          <w:p w14:paraId="60704109" w14:textId="77777777" w:rsidR="001026DF" w:rsidRPr="001026DF" w:rsidRDefault="0058224F" w:rsidP="001026DF">
            <w:pPr>
              <w:tabs>
                <w:tab w:val="center" w:pos="4153"/>
                <w:tab w:val="right" w:pos="8306"/>
              </w:tabs>
              <w:jc w:val="left"/>
              <w:rPr>
                <w:rFonts w:eastAsia="Times New Roman" w:cs="Times New Roman"/>
                <w:b/>
                <w:color w:val="000000"/>
                <w:spacing w:val="0"/>
                <w:sz w:val="22"/>
                <w:szCs w:val="22"/>
                <w:lang w:val="en-AU" w:eastAsia="en-US"/>
              </w:rPr>
            </w:pPr>
            <w:hyperlink r:id="rId9" w:history="1">
              <w:r w:rsidR="001026DF" w:rsidRPr="001026DF">
                <w:rPr>
                  <w:rFonts w:eastAsia="Times New Roman" w:cs="Times New Roman"/>
                  <w:b/>
                  <w:color w:val="000000"/>
                  <w:spacing w:val="0"/>
                  <w:sz w:val="22"/>
                  <w:szCs w:val="22"/>
                  <w:u w:val="single"/>
                  <w:lang w:val="en-AU" w:eastAsia="en-US"/>
                </w:rPr>
                <w:t>http://www.iecex.com</w:t>
              </w:r>
            </w:hyperlink>
          </w:p>
          <w:p w14:paraId="4D7BE16B" w14:textId="77777777" w:rsidR="001026DF" w:rsidRPr="001026DF" w:rsidRDefault="001026DF" w:rsidP="001026DF">
            <w:pPr>
              <w:tabs>
                <w:tab w:val="center" w:pos="4153"/>
                <w:tab w:val="right" w:pos="8306"/>
              </w:tabs>
              <w:jc w:val="left"/>
              <w:rPr>
                <w:rFonts w:eastAsia="Times New Roman" w:cs="Times New Roman"/>
                <w:b/>
                <w:color w:val="000000"/>
                <w:spacing w:val="0"/>
                <w:sz w:val="22"/>
                <w:szCs w:val="22"/>
                <w:lang w:val="en-AU" w:eastAsia="en-US"/>
              </w:rPr>
            </w:pPr>
          </w:p>
        </w:tc>
      </w:tr>
    </w:tbl>
    <w:p w14:paraId="1E380613" w14:textId="77777777" w:rsidR="003508B8" w:rsidRDefault="003508B8">
      <w:pPr>
        <w:jc w:val="left"/>
      </w:pPr>
    </w:p>
    <w:p w14:paraId="50751B94" w14:textId="77777777" w:rsidR="003508B8" w:rsidRDefault="003508B8">
      <w:pPr>
        <w:jc w:val="left"/>
      </w:pPr>
    </w:p>
    <w:p w14:paraId="3A3DE55B" w14:textId="77777777" w:rsidR="003508B8" w:rsidRDefault="003508B8">
      <w:pPr>
        <w:jc w:val="left"/>
      </w:pPr>
    </w:p>
    <w:p w14:paraId="28537413" w14:textId="77777777" w:rsidR="003508B8" w:rsidRDefault="003508B8">
      <w:pPr>
        <w:jc w:val="left"/>
      </w:pPr>
    </w:p>
    <w:p w14:paraId="24B996FE" w14:textId="7394A38E" w:rsidR="003508B8" w:rsidRDefault="003508B8">
      <w:pPr>
        <w:jc w:val="left"/>
        <w:rPr>
          <w:b/>
          <w:bCs/>
          <w:sz w:val="24"/>
          <w:szCs w:val="24"/>
        </w:rPr>
      </w:pPr>
      <w:r>
        <w:br w:type="page"/>
      </w:r>
    </w:p>
    <w:p w14:paraId="7D0A3C41" w14:textId="132C4757"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1" w:name="_Hlk38374453"/>
      <w:r w:rsidRPr="00BD6E18">
        <w:rPr>
          <w:b w:val="0"/>
          <w:bCs w:val="0"/>
        </w:rPr>
        <w:t>Personnel Competence Scheme</w:t>
      </w:r>
      <w:bookmarkEnd w:id="1"/>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19C66E3F" w14:textId="77777777" w:rsidR="00B7116A" w:rsidRDefault="000F1891" w:rsidP="00B7116A">
      <w:pPr>
        <w:pStyle w:val="PARAGRAPH"/>
        <w:jc w:val="center"/>
      </w:pPr>
      <w:r w:rsidRPr="00BD6E18">
        <w:t xml:space="preserve">IECEx </w:t>
      </w:r>
      <w:r w:rsidR="003565C5" w:rsidRPr="00BD6E18">
        <w:t>ATF</w:t>
      </w:r>
      <w:r w:rsidR="00866EC2" w:rsidRPr="00BD6E18">
        <w:t xml:space="preserve"> </w:t>
      </w:r>
      <w:r w:rsidR="001B0860" w:rsidRPr="00BD6E18">
        <w:t xml:space="preserve">assessment report for </w:t>
      </w:r>
    </w:p>
    <w:p w14:paraId="524B79F6" w14:textId="1BE776D4" w:rsidR="007F6803" w:rsidRPr="00302AFD" w:rsidRDefault="007F6803" w:rsidP="00B7116A">
      <w:pPr>
        <w:pStyle w:val="PARAGRAPH"/>
        <w:jc w:val="center"/>
        <w:rPr>
          <w:color w:val="00B0F0"/>
        </w:rPr>
      </w:pPr>
      <w:bookmarkStart w:id="2" w:name="_Hlk156214203"/>
      <w:r w:rsidRPr="0092455B">
        <w:rPr>
          <w:color w:val="00B0F0"/>
        </w:rPr>
        <w:t xml:space="preserve">TÜV SÜD Certification and Testing (China) Co., Ltd. </w:t>
      </w:r>
      <w:r>
        <w:rPr>
          <w:color w:val="00B0F0"/>
        </w:rPr>
        <w:t>G</w:t>
      </w:r>
      <w:r w:rsidRPr="00302AFD">
        <w:rPr>
          <w:rFonts w:hint="eastAsia"/>
          <w:color w:val="00B0F0"/>
        </w:rPr>
        <w:t>uangzhou</w:t>
      </w:r>
      <w:r w:rsidRPr="0092455B">
        <w:rPr>
          <w:color w:val="00B0F0"/>
        </w:rPr>
        <w:t xml:space="preserve"> Branch</w:t>
      </w:r>
    </w:p>
    <w:bookmarkEnd w:id="2"/>
    <w:p w14:paraId="684E103F" w14:textId="3492BF9D" w:rsidR="001B0860" w:rsidRPr="00BD6E18" w:rsidRDefault="001B0860" w:rsidP="00EF7CDD">
      <w:pPr>
        <w:pStyle w:val="MAIN-TITLE"/>
      </w:pP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cs="Arial Bold"/>
          <w:spacing w:val="0"/>
          <w:sz w:val="18"/>
          <w:szCs w:val="18"/>
        </w:rPr>
        <w:t>INTERNATIONAL</w:t>
      </w:r>
      <w:r w:rsidRPr="00913966">
        <w:rPr>
          <w:rFonts w:cs="Arial Bold"/>
          <w:spacing w:val="0"/>
          <w:sz w:val="18"/>
          <w:szCs w:val="18"/>
        </w:rPr>
        <w:br/>
        <w:t>ELECTROTECHNICAL</w:t>
      </w:r>
      <w:r w:rsidRPr="00913966">
        <w:rPr>
          <w:rFonts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5680" behindDoc="0" locked="0" layoutInCell="1" allowOverlap="1" wp14:anchorId="3FCC1715" wp14:editId="33645677">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4E688F49" id="Line 1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52D65F42" w14:textId="216669BF" w:rsidR="00A8521A" w:rsidRDefault="006947D6">
      <w:pPr>
        <w:pStyle w:val="TOC1"/>
        <w:rPr>
          <w:rFonts w:asciiTheme="minorHAnsi" w:eastAsiaTheme="minorEastAsia" w:hAnsiTheme="minorHAnsi" w:cstheme="minorBidi"/>
          <w:spacing w:val="0"/>
          <w:kern w:val="2"/>
          <w:sz w:val="24"/>
          <w:szCs w:val="24"/>
          <w:lang w:val="en-AU" w:eastAsia="en-AU"/>
          <w14:ligatures w14:val="standardContextual"/>
        </w:rPr>
      </w:pPr>
      <w:r w:rsidRPr="003360C1">
        <w:fldChar w:fldCharType="begin"/>
      </w:r>
      <w:r w:rsidR="001035B4" w:rsidRPr="00BD6E18">
        <w:instrText xml:space="preserve"> TOC \o "1-3" \h \z \u </w:instrText>
      </w:r>
      <w:r w:rsidRPr="003360C1">
        <w:fldChar w:fldCharType="separate"/>
      </w:r>
      <w:hyperlink w:anchor="_Toc156390107" w:history="1">
        <w:r w:rsidR="00A8521A" w:rsidRPr="00274689">
          <w:rPr>
            <w:rStyle w:val="Hyperlink"/>
          </w:rPr>
          <w:t>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Assessment information</w:t>
        </w:r>
        <w:r w:rsidR="00A8521A">
          <w:rPr>
            <w:webHidden/>
          </w:rPr>
          <w:tab/>
        </w:r>
        <w:r w:rsidR="00A8521A">
          <w:rPr>
            <w:webHidden/>
          </w:rPr>
          <w:fldChar w:fldCharType="begin"/>
        </w:r>
        <w:r w:rsidR="00A8521A">
          <w:rPr>
            <w:webHidden/>
          </w:rPr>
          <w:instrText xml:space="preserve"> PAGEREF _Toc156390107 \h </w:instrText>
        </w:r>
        <w:r w:rsidR="00A8521A">
          <w:rPr>
            <w:webHidden/>
          </w:rPr>
        </w:r>
        <w:r w:rsidR="00A8521A">
          <w:rPr>
            <w:webHidden/>
          </w:rPr>
          <w:fldChar w:fldCharType="separate"/>
        </w:r>
        <w:r w:rsidR="00A8521A">
          <w:rPr>
            <w:webHidden/>
          </w:rPr>
          <w:t>5</w:t>
        </w:r>
        <w:r w:rsidR="00A8521A">
          <w:rPr>
            <w:webHidden/>
          </w:rPr>
          <w:fldChar w:fldCharType="end"/>
        </w:r>
      </w:hyperlink>
    </w:p>
    <w:p w14:paraId="0511477E" w14:textId="51A280DF"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08" w:history="1">
        <w:r w:rsidR="00A8521A" w:rsidRPr="00274689">
          <w:rPr>
            <w:rStyle w:val="Hyperlink"/>
          </w:rPr>
          <w:t>1.1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Type of body covered by this assessment:</w:t>
        </w:r>
        <w:r w:rsidR="00A8521A">
          <w:rPr>
            <w:webHidden/>
          </w:rPr>
          <w:tab/>
        </w:r>
        <w:r w:rsidR="00A8521A">
          <w:rPr>
            <w:webHidden/>
          </w:rPr>
          <w:fldChar w:fldCharType="begin"/>
        </w:r>
        <w:r w:rsidR="00A8521A">
          <w:rPr>
            <w:webHidden/>
          </w:rPr>
          <w:instrText xml:space="preserve"> PAGEREF _Toc156390108 \h </w:instrText>
        </w:r>
        <w:r w:rsidR="00A8521A">
          <w:rPr>
            <w:webHidden/>
          </w:rPr>
        </w:r>
        <w:r w:rsidR="00A8521A">
          <w:rPr>
            <w:webHidden/>
          </w:rPr>
          <w:fldChar w:fldCharType="separate"/>
        </w:r>
        <w:r w:rsidR="00A8521A">
          <w:rPr>
            <w:webHidden/>
          </w:rPr>
          <w:t>5</w:t>
        </w:r>
        <w:r w:rsidR="00A8521A">
          <w:rPr>
            <w:webHidden/>
          </w:rPr>
          <w:fldChar w:fldCharType="end"/>
        </w:r>
      </w:hyperlink>
    </w:p>
    <w:p w14:paraId="02F04F18" w14:textId="2BD8C958"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09" w:history="1">
        <w:r w:rsidR="00A8521A" w:rsidRPr="00274689">
          <w:rPr>
            <w:rStyle w:val="Hyperlink"/>
          </w:rPr>
          <w:t>1.2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Type of assessment:</w:t>
        </w:r>
        <w:r w:rsidR="00A8521A">
          <w:rPr>
            <w:webHidden/>
          </w:rPr>
          <w:tab/>
        </w:r>
        <w:r w:rsidR="00A8521A">
          <w:rPr>
            <w:webHidden/>
          </w:rPr>
          <w:fldChar w:fldCharType="begin"/>
        </w:r>
        <w:r w:rsidR="00A8521A">
          <w:rPr>
            <w:webHidden/>
          </w:rPr>
          <w:instrText xml:space="preserve"> PAGEREF _Toc156390109 \h </w:instrText>
        </w:r>
        <w:r w:rsidR="00A8521A">
          <w:rPr>
            <w:webHidden/>
          </w:rPr>
        </w:r>
        <w:r w:rsidR="00A8521A">
          <w:rPr>
            <w:webHidden/>
          </w:rPr>
          <w:fldChar w:fldCharType="separate"/>
        </w:r>
        <w:r w:rsidR="00A8521A">
          <w:rPr>
            <w:webHidden/>
          </w:rPr>
          <w:t>5</w:t>
        </w:r>
        <w:r w:rsidR="00A8521A">
          <w:rPr>
            <w:webHidden/>
          </w:rPr>
          <w:fldChar w:fldCharType="end"/>
        </w:r>
      </w:hyperlink>
    </w:p>
    <w:p w14:paraId="58170689" w14:textId="051AFBD5"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10" w:history="1">
        <w:r w:rsidR="00A8521A" w:rsidRPr="00274689">
          <w:rPr>
            <w:rStyle w:val="Hyperlink"/>
          </w:rPr>
          <w:t>1.3</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Details of body</w:t>
        </w:r>
        <w:r w:rsidR="00A8521A">
          <w:rPr>
            <w:webHidden/>
          </w:rPr>
          <w:tab/>
        </w:r>
        <w:r w:rsidR="00A8521A">
          <w:rPr>
            <w:webHidden/>
          </w:rPr>
          <w:fldChar w:fldCharType="begin"/>
        </w:r>
        <w:r w:rsidR="00A8521A">
          <w:rPr>
            <w:webHidden/>
          </w:rPr>
          <w:instrText xml:space="preserve"> PAGEREF _Toc156390110 \h </w:instrText>
        </w:r>
        <w:r w:rsidR="00A8521A">
          <w:rPr>
            <w:webHidden/>
          </w:rPr>
        </w:r>
        <w:r w:rsidR="00A8521A">
          <w:rPr>
            <w:webHidden/>
          </w:rPr>
          <w:fldChar w:fldCharType="separate"/>
        </w:r>
        <w:r w:rsidR="00A8521A">
          <w:rPr>
            <w:webHidden/>
          </w:rPr>
          <w:t>5</w:t>
        </w:r>
        <w:r w:rsidR="00A8521A">
          <w:rPr>
            <w:webHidden/>
          </w:rPr>
          <w:fldChar w:fldCharType="end"/>
        </w:r>
      </w:hyperlink>
    </w:p>
    <w:p w14:paraId="0662A62B" w14:textId="046C0109"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11" w:history="1">
        <w:r w:rsidR="00A8521A" w:rsidRPr="00274689">
          <w:rPr>
            <w:rStyle w:val="Hyperlink"/>
          </w:rPr>
          <w:t>1.3.1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Country</w:t>
        </w:r>
        <w:r w:rsidR="00A8521A">
          <w:rPr>
            <w:webHidden/>
          </w:rPr>
          <w:tab/>
        </w:r>
        <w:r w:rsidR="00A8521A">
          <w:rPr>
            <w:webHidden/>
          </w:rPr>
          <w:fldChar w:fldCharType="begin"/>
        </w:r>
        <w:r w:rsidR="00A8521A">
          <w:rPr>
            <w:webHidden/>
          </w:rPr>
          <w:instrText xml:space="preserve"> PAGEREF _Toc156390111 \h </w:instrText>
        </w:r>
        <w:r w:rsidR="00A8521A">
          <w:rPr>
            <w:webHidden/>
          </w:rPr>
        </w:r>
        <w:r w:rsidR="00A8521A">
          <w:rPr>
            <w:webHidden/>
          </w:rPr>
          <w:fldChar w:fldCharType="separate"/>
        </w:r>
        <w:r w:rsidR="00A8521A">
          <w:rPr>
            <w:webHidden/>
          </w:rPr>
          <w:t>5</w:t>
        </w:r>
        <w:r w:rsidR="00A8521A">
          <w:rPr>
            <w:webHidden/>
          </w:rPr>
          <w:fldChar w:fldCharType="end"/>
        </w:r>
      </w:hyperlink>
    </w:p>
    <w:p w14:paraId="118D756C" w14:textId="1C943651"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12" w:history="1">
        <w:r w:rsidR="00A8521A" w:rsidRPr="00274689">
          <w:rPr>
            <w:rStyle w:val="Hyperlink"/>
          </w:rPr>
          <w:t>1.3.2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Name of body</w:t>
        </w:r>
        <w:r w:rsidR="00A8521A">
          <w:rPr>
            <w:webHidden/>
          </w:rPr>
          <w:tab/>
        </w:r>
        <w:r w:rsidR="00A8521A">
          <w:rPr>
            <w:webHidden/>
          </w:rPr>
          <w:fldChar w:fldCharType="begin"/>
        </w:r>
        <w:r w:rsidR="00A8521A">
          <w:rPr>
            <w:webHidden/>
          </w:rPr>
          <w:instrText xml:space="preserve"> PAGEREF _Toc156390112 \h </w:instrText>
        </w:r>
        <w:r w:rsidR="00A8521A">
          <w:rPr>
            <w:webHidden/>
          </w:rPr>
        </w:r>
        <w:r w:rsidR="00A8521A">
          <w:rPr>
            <w:webHidden/>
          </w:rPr>
          <w:fldChar w:fldCharType="separate"/>
        </w:r>
        <w:r w:rsidR="00A8521A">
          <w:rPr>
            <w:webHidden/>
          </w:rPr>
          <w:t>5</w:t>
        </w:r>
        <w:r w:rsidR="00A8521A">
          <w:rPr>
            <w:webHidden/>
          </w:rPr>
          <w:fldChar w:fldCharType="end"/>
        </w:r>
      </w:hyperlink>
    </w:p>
    <w:p w14:paraId="7ADE73BE" w14:textId="32D539C7"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13" w:history="1">
        <w:r w:rsidR="00A8521A" w:rsidRPr="00274689">
          <w:rPr>
            <w:rStyle w:val="Hyperlink"/>
          </w:rPr>
          <w:t>1.3.3</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Name and title of nominated principal contact</w:t>
        </w:r>
        <w:r w:rsidR="00A8521A">
          <w:rPr>
            <w:webHidden/>
          </w:rPr>
          <w:tab/>
        </w:r>
        <w:r w:rsidR="00A8521A">
          <w:rPr>
            <w:webHidden/>
          </w:rPr>
          <w:fldChar w:fldCharType="begin"/>
        </w:r>
        <w:r w:rsidR="00A8521A">
          <w:rPr>
            <w:webHidden/>
          </w:rPr>
          <w:instrText xml:space="preserve"> PAGEREF _Toc156390113 \h </w:instrText>
        </w:r>
        <w:r w:rsidR="00A8521A">
          <w:rPr>
            <w:webHidden/>
          </w:rPr>
        </w:r>
        <w:r w:rsidR="00A8521A">
          <w:rPr>
            <w:webHidden/>
          </w:rPr>
          <w:fldChar w:fldCharType="separate"/>
        </w:r>
        <w:r w:rsidR="00A8521A">
          <w:rPr>
            <w:webHidden/>
          </w:rPr>
          <w:t>5</w:t>
        </w:r>
        <w:r w:rsidR="00A8521A">
          <w:rPr>
            <w:webHidden/>
          </w:rPr>
          <w:fldChar w:fldCharType="end"/>
        </w:r>
      </w:hyperlink>
    </w:p>
    <w:p w14:paraId="430B331D" w14:textId="4A68E70E"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14" w:history="1">
        <w:r w:rsidR="00A8521A" w:rsidRPr="00274689">
          <w:rPr>
            <w:rStyle w:val="Hyperlink"/>
          </w:rPr>
          <w:t>1.4</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Assessment information</w:t>
        </w:r>
        <w:r w:rsidR="00A8521A">
          <w:rPr>
            <w:webHidden/>
          </w:rPr>
          <w:tab/>
        </w:r>
        <w:r w:rsidR="00A8521A">
          <w:rPr>
            <w:webHidden/>
          </w:rPr>
          <w:fldChar w:fldCharType="begin"/>
        </w:r>
        <w:r w:rsidR="00A8521A">
          <w:rPr>
            <w:webHidden/>
          </w:rPr>
          <w:instrText xml:space="preserve"> PAGEREF _Toc156390114 \h </w:instrText>
        </w:r>
        <w:r w:rsidR="00A8521A">
          <w:rPr>
            <w:webHidden/>
          </w:rPr>
        </w:r>
        <w:r w:rsidR="00A8521A">
          <w:rPr>
            <w:webHidden/>
          </w:rPr>
          <w:fldChar w:fldCharType="separate"/>
        </w:r>
        <w:r w:rsidR="00A8521A">
          <w:rPr>
            <w:webHidden/>
          </w:rPr>
          <w:t>5</w:t>
        </w:r>
        <w:r w:rsidR="00A8521A">
          <w:rPr>
            <w:webHidden/>
          </w:rPr>
          <w:fldChar w:fldCharType="end"/>
        </w:r>
      </w:hyperlink>
    </w:p>
    <w:p w14:paraId="1FB4B960" w14:textId="68459657"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15" w:history="1">
        <w:r w:rsidR="00A8521A" w:rsidRPr="00274689">
          <w:rPr>
            <w:rStyle w:val="Hyperlink"/>
          </w:rPr>
          <w:t>1.4.1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Members of the assessment team</w:t>
        </w:r>
        <w:r w:rsidR="00A8521A">
          <w:rPr>
            <w:webHidden/>
          </w:rPr>
          <w:tab/>
        </w:r>
        <w:r w:rsidR="00A8521A">
          <w:rPr>
            <w:webHidden/>
          </w:rPr>
          <w:fldChar w:fldCharType="begin"/>
        </w:r>
        <w:r w:rsidR="00A8521A">
          <w:rPr>
            <w:webHidden/>
          </w:rPr>
          <w:instrText xml:space="preserve"> PAGEREF _Toc156390115 \h </w:instrText>
        </w:r>
        <w:r w:rsidR="00A8521A">
          <w:rPr>
            <w:webHidden/>
          </w:rPr>
        </w:r>
        <w:r w:rsidR="00A8521A">
          <w:rPr>
            <w:webHidden/>
          </w:rPr>
          <w:fldChar w:fldCharType="separate"/>
        </w:r>
        <w:r w:rsidR="00A8521A">
          <w:rPr>
            <w:webHidden/>
          </w:rPr>
          <w:t>5</w:t>
        </w:r>
        <w:r w:rsidR="00A8521A">
          <w:rPr>
            <w:webHidden/>
          </w:rPr>
          <w:fldChar w:fldCharType="end"/>
        </w:r>
      </w:hyperlink>
    </w:p>
    <w:p w14:paraId="7338698B" w14:textId="6176A337"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16" w:history="1">
        <w:r w:rsidR="00A8521A" w:rsidRPr="00274689">
          <w:rPr>
            <w:rStyle w:val="Hyperlink"/>
          </w:rPr>
          <w:t>1.4.2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Place(s) of assessment</w:t>
        </w:r>
        <w:r w:rsidR="00A8521A">
          <w:rPr>
            <w:webHidden/>
          </w:rPr>
          <w:tab/>
        </w:r>
        <w:r w:rsidR="00A8521A">
          <w:rPr>
            <w:webHidden/>
          </w:rPr>
          <w:fldChar w:fldCharType="begin"/>
        </w:r>
        <w:r w:rsidR="00A8521A">
          <w:rPr>
            <w:webHidden/>
          </w:rPr>
          <w:instrText xml:space="preserve"> PAGEREF _Toc156390116 \h </w:instrText>
        </w:r>
        <w:r w:rsidR="00A8521A">
          <w:rPr>
            <w:webHidden/>
          </w:rPr>
        </w:r>
        <w:r w:rsidR="00A8521A">
          <w:rPr>
            <w:webHidden/>
          </w:rPr>
          <w:fldChar w:fldCharType="separate"/>
        </w:r>
        <w:r w:rsidR="00A8521A">
          <w:rPr>
            <w:webHidden/>
          </w:rPr>
          <w:t>6</w:t>
        </w:r>
        <w:r w:rsidR="00A8521A">
          <w:rPr>
            <w:webHidden/>
          </w:rPr>
          <w:fldChar w:fldCharType="end"/>
        </w:r>
      </w:hyperlink>
    </w:p>
    <w:p w14:paraId="5635F93F" w14:textId="045779A7"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17" w:history="1">
        <w:r w:rsidR="00A8521A" w:rsidRPr="00274689">
          <w:rPr>
            <w:rStyle w:val="Hyperlink"/>
          </w:rPr>
          <w:t>1.4.3</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Assessment date(s)</w:t>
        </w:r>
        <w:r w:rsidR="00A8521A">
          <w:rPr>
            <w:webHidden/>
          </w:rPr>
          <w:tab/>
        </w:r>
        <w:r w:rsidR="00A8521A">
          <w:rPr>
            <w:webHidden/>
          </w:rPr>
          <w:fldChar w:fldCharType="begin"/>
        </w:r>
        <w:r w:rsidR="00A8521A">
          <w:rPr>
            <w:webHidden/>
          </w:rPr>
          <w:instrText xml:space="preserve"> PAGEREF _Toc156390117 \h </w:instrText>
        </w:r>
        <w:r w:rsidR="00A8521A">
          <w:rPr>
            <w:webHidden/>
          </w:rPr>
        </w:r>
        <w:r w:rsidR="00A8521A">
          <w:rPr>
            <w:webHidden/>
          </w:rPr>
          <w:fldChar w:fldCharType="separate"/>
        </w:r>
        <w:r w:rsidR="00A8521A">
          <w:rPr>
            <w:webHidden/>
          </w:rPr>
          <w:t>6</w:t>
        </w:r>
        <w:r w:rsidR="00A8521A">
          <w:rPr>
            <w:webHidden/>
          </w:rPr>
          <w:fldChar w:fldCharType="end"/>
        </w:r>
      </w:hyperlink>
    </w:p>
    <w:p w14:paraId="6FA7DA8C" w14:textId="77E62440"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18" w:history="1">
        <w:r w:rsidR="00A8521A" w:rsidRPr="00274689">
          <w:rPr>
            <w:rStyle w:val="Hyperlink"/>
          </w:rPr>
          <w:t>1.5</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Application information and background information on the assessment</w:t>
        </w:r>
        <w:r w:rsidR="00A8521A">
          <w:rPr>
            <w:webHidden/>
          </w:rPr>
          <w:tab/>
        </w:r>
        <w:r w:rsidR="00A8521A">
          <w:rPr>
            <w:webHidden/>
          </w:rPr>
          <w:fldChar w:fldCharType="begin"/>
        </w:r>
        <w:r w:rsidR="00A8521A">
          <w:rPr>
            <w:webHidden/>
          </w:rPr>
          <w:instrText xml:space="preserve"> PAGEREF _Toc156390118 \h </w:instrText>
        </w:r>
        <w:r w:rsidR="00A8521A">
          <w:rPr>
            <w:webHidden/>
          </w:rPr>
        </w:r>
        <w:r w:rsidR="00A8521A">
          <w:rPr>
            <w:webHidden/>
          </w:rPr>
          <w:fldChar w:fldCharType="separate"/>
        </w:r>
        <w:r w:rsidR="00A8521A">
          <w:rPr>
            <w:webHidden/>
          </w:rPr>
          <w:t>6</w:t>
        </w:r>
        <w:r w:rsidR="00A8521A">
          <w:rPr>
            <w:webHidden/>
          </w:rPr>
          <w:fldChar w:fldCharType="end"/>
        </w:r>
      </w:hyperlink>
    </w:p>
    <w:p w14:paraId="157825F2" w14:textId="20CD5D6A"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19" w:history="1">
        <w:r w:rsidR="00A8521A" w:rsidRPr="00274689">
          <w:rPr>
            <w:rStyle w:val="Hyperlink"/>
          </w:rPr>
          <w:t>1.6</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Scopes</w:t>
        </w:r>
        <w:r w:rsidR="00A8521A">
          <w:rPr>
            <w:webHidden/>
          </w:rPr>
          <w:tab/>
        </w:r>
        <w:r w:rsidR="00A8521A">
          <w:rPr>
            <w:webHidden/>
          </w:rPr>
          <w:fldChar w:fldCharType="begin"/>
        </w:r>
        <w:r w:rsidR="00A8521A">
          <w:rPr>
            <w:webHidden/>
          </w:rPr>
          <w:instrText xml:space="preserve"> PAGEREF _Toc156390119 \h </w:instrText>
        </w:r>
        <w:r w:rsidR="00A8521A">
          <w:rPr>
            <w:webHidden/>
          </w:rPr>
        </w:r>
        <w:r w:rsidR="00A8521A">
          <w:rPr>
            <w:webHidden/>
          </w:rPr>
          <w:fldChar w:fldCharType="separate"/>
        </w:r>
        <w:r w:rsidR="00A8521A">
          <w:rPr>
            <w:webHidden/>
          </w:rPr>
          <w:t>6</w:t>
        </w:r>
        <w:r w:rsidR="00A8521A">
          <w:rPr>
            <w:webHidden/>
          </w:rPr>
          <w:fldChar w:fldCharType="end"/>
        </w:r>
      </w:hyperlink>
    </w:p>
    <w:p w14:paraId="3D547CC5" w14:textId="46C948AC"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20" w:history="1">
        <w:r w:rsidR="00A8521A" w:rsidRPr="00274689">
          <w:rPr>
            <w:rStyle w:val="Hyperlink"/>
          </w:rPr>
          <w:t>1.6.1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ATF Scope</w:t>
        </w:r>
        <w:r w:rsidR="00A8521A">
          <w:rPr>
            <w:webHidden/>
          </w:rPr>
          <w:tab/>
        </w:r>
        <w:r w:rsidR="00A8521A">
          <w:rPr>
            <w:webHidden/>
          </w:rPr>
          <w:fldChar w:fldCharType="begin"/>
        </w:r>
        <w:r w:rsidR="00A8521A">
          <w:rPr>
            <w:webHidden/>
          </w:rPr>
          <w:instrText xml:space="preserve"> PAGEREF _Toc156390120 \h </w:instrText>
        </w:r>
        <w:r w:rsidR="00A8521A">
          <w:rPr>
            <w:webHidden/>
          </w:rPr>
        </w:r>
        <w:r w:rsidR="00A8521A">
          <w:rPr>
            <w:webHidden/>
          </w:rPr>
          <w:fldChar w:fldCharType="separate"/>
        </w:r>
        <w:r w:rsidR="00A8521A">
          <w:rPr>
            <w:webHidden/>
          </w:rPr>
          <w:t>6</w:t>
        </w:r>
        <w:r w:rsidR="00A8521A">
          <w:rPr>
            <w:webHidden/>
          </w:rPr>
          <w:fldChar w:fldCharType="end"/>
        </w:r>
      </w:hyperlink>
    </w:p>
    <w:p w14:paraId="6D4372D2" w14:textId="591EA8B9"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21" w:history="1">
        <w:r w:rsidR="00A8521A" w:rsidRPr="00274689">
          <w:rPr>
            <w:rStyle w:val="Hyperlink"/>
          </w:rPr>
          <w:t>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Common information</w:t>
        </w:r>
        <w:r w:rsidR="00A8521A">
          <w:rPr>
            <w:webHidden/>
          </w:rPr>
          <w:tab/>
        </w:r>
        <w:r w:rsidR="00A8521A">
          <w:rPr>
            <w:webHidden/>
          </w:rPr>
          <w:fldChar w:fldCharType="begin"/>
        </w:r>
        <w:r w:rsidR="00A8521A">
          <w:rPr>
            <w:webHidden/>
          </w:rPr>
          <w:instrText xml:space="preserve"> PAGEREF _Toc156390121 \h </w:instrText>
        </w:r>
        <w:r w:rsidR="00A8521A">
          <w:rPr>
            <w:webHidden/>
          </w:rPr>
        </w:r>
        <w:r w:rsidR="00A8521A">
          <w:rPr>
            <w:webHidden/>
          </w:rPr>
          <w:fldChar w:fldCharType="separate"/>
        </w:r>
        <w:r w:rsidR="00A8521A">
          <w:rPr>
            <w:webHidden/>
          </w:rPr>
          <w:t>7</w:t>
        </w:r>
        <w:r w:rsidR="00A8521A">
          <w:rPr>
            <w:webHidden/>
          </w:rPr>
          <w:fldChar w:fldCharType="end"/>
        </w:r>
      </w:hyperlink>
    </w:p>
    <w:p w14:paraId="4F98D9A6" w14:textId="5D8652AF"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22" w:history="1">
        <w:r w:rsidR="00A8521A" w:rsidRPr="00274689">
          <w:rPr>
            <w:rStyle w:val="Hyperlink"/>
          </w:rPr>
          <w:t>2.1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Legal entity of body</w:t>
        </w:r>
        <w:r w:rsidR="00A8521A">
          <w:rPr>
            <w:webHidden/>
          </w:rPr>
          <w:tab/>
        </w:r>
        <w:r w:rsidR="00A8521A">
          <w:rPr>
            <w:webHidden/>
          </w:rPr>
          <w:fldChar w:fldCharType="begin"/>
        </w:r>
        <w:r w:rsidR="00A8521A">
          <w:rPr>
            <w:webHidden/>
          </w:rPr>
          <w:instrText xml:space="preserve"> PAGEREF _Toc156390122 \h </w:instrText>
        </w:r>
        <w:r w:rsidR="00A8521A">
          <w:rPr>
            <w:webHidden/>
          </w:rPr>
        </w:r>
        <w:r w:rsidR="00A8521A">
          <w:rPr>
            <w:webHidden/>
          </w:rPr>
          <w:fldChar w:fldCharType="separate"/>
        </w:r>
        <w:r w:rsidR="00A8521A">
          <w:rPr>
            <w:webHidden/>
          </w:rPr>
          <w:t>7</w:t>
        </w:r>
        <w:r w:rsidR="00A8521A">
          <w:rPr>
            <w:webHidden/>
          </w:rPr>
          <w:fldChar w:fldCharType="end"/>
        </w:r>
      </w:hyperlink>
    </w:p>
    <w:p w14:paraId="35E29CC8" w14:textId="48BA08CC"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23" w:history="1">
        <w:r w:rsidR="00A8521A" w:rsidRPr="00274689">
          <w:rPr>
            <w:rStyle w:val="Hyperlink"/>
          </w:rPr>
          <w:t>2.2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Financial support</w:t>
        </w:r>
        <w:r w:rsidR="00A8521A">
          <w:rPr>
            <w:webHidden/>
          </w:rPr>
          <w:tab/>
        </w:r>
        <w:r w:rsidR="00A8521A">
          <w:rPr>
            <w:webHidden/>
          </w:rPr>
          <w:fldChar w:fldCharType="begin"/>
        </w:r>
        <w:r w:rsidR="00A8521A">
          <w:rPr>
            <w:webHidden/>
          </w:rPr>
          <w:instrText xml:space="preserve"> PAGEREF _Toc156390123 \h </w:instrText>
        </w:r>
        <w:r w:rsidR="00A8521A">
          <w:rPr>
            <w:webHidden/>
          </w:rPr>
        </w:r>
        <w:r w:rsidR="00A8521A">
          <w:rPr>
            <w:webHidden/>
          </w:rPr>
          <w:fldChar w:fldCharType="separate"/>
        </w:r>
        <w:r w:rsidR="00A8521A">
          <w:rPr>
            <w:webHidden/>
          </w:rPr>
          <w:t>7</w:t>
        </w:r>
        <w:r w:rsidR="00A8521A">
          <w:rPr>
            <w:webHidden/>
          </w:rPr>
          <w:fldChar w:fldCharType="end"/>
        </w:r>
      </w:hyperlink>
    </w:p>
    <w:p w14:paraId="51A57893" w14:textId="5F12190D"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24" w:history="1">
        <w:r w:rsidR="00A8521A" w:rsidRPr="00274689">
          <w:rPr>
            <w:rStyle w:val="Hyperlink"/>
          </w:rPr>
          <w:t>2.3</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History</w:t>
        </w:r>
        <w:r w:rsidR="00A8521A">
          <w:rPr>
            <w:webHidden/>
          </w:rPr>
          <w:tab/>
        </w:r>
        <w:r w:rsidR="00A8521A">
          <w:rPr>
            <w:webHidden/>
          </w:rPr>
          <w:fldChar w:fldCharType="begin"/>
        </w:r>
        <w:r w:rsidR="00A8521A">
          <w:rPr>
            <w:webHidden/>
          </w:rPr>
          <w:instrText xml:space="preserve"> PAGEREF _Toc156390124 \h </w:instrText>
        </w:r>
        <w:r w:rsidR="00A8521A">
          <w:rPr>
            <w:webHidden/>
          </w:rPr>
        </w:r>
        <w:r w:rsidR="00A8521A">
          <w:rPr>
            <w:webHidden/>
          </w:rPr>
          <w:fldChar w:fldCharType="separate"/>
        </w:r>
        <w:r w:rsidR="00A8521A">
          <w:rPr>
            <w:webHidden/>
          </w:rPr>
          <w:t>7</w:t>
        </w:r>
        <w:r w:rsidR="00A8521A">
          <w:rPr>
            <w:webHidden/>
          </w:rPr>
          <w:fldChar w:fldCharType="end"/>
        </w:r>
      </w:hyperlink>
    </w:p>
    <w:p w14:paraId="540F8A06" w14:textId="6B2692D8"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25" w:history="1">
        <w:r w:rsidR="00A8521A" w:rsidRPr="00274689">
          <w:rPr>
            <w:rStyle w:val="Hyperlink"/>
          </w:rPr>
          <w:t>2.4</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Documentation</w:t>
        </w:r>
        <w:r w:rsidR="00A8521A">
          <w:rPr>
            <w:webHidden/>
          </w:rPr>
          <w:tab/>
        </w:r>
        <w:r w:rsidR="00A8521A">
          <w:rPr>
            <w:webHidden/>
          </w:rPr>
          <w:fldChar w:fldCharType="begin"/>
        </w:r>
        <w:r w:rsidR="00A8521A">
          <w:rPr>
            <w:webHidden/>
          </w:rPr>
          <w:instrText xml:space="preserve"> PAGEREF _Toc156390125 \h </w:instrText>
        </w:r>
        <w:r w:rsidR="00A8521A">
          <w:rPr>
            <w:webHidden/>
          </w:rPr>
        </w:r>
        <w:r w:rsidR="00A8521A">
          <w:rPr>
            <w:webHidden/>
          </w:rPr>
          <w:fldChar w:fldCharType="separate"/>
        </w:r>
        <w:r w:rsidR="00A8521A">
          <w:rPr>
            <w:webHidden/>
          </w:rPr>
          <w:t>7</w:t>
        </w:r>
        <w:r w:rsidR="00A8521A">
          <w:rPr>
            <w:webHidden/>
          </w:rPr>
          <w:fldChar w:fldCharType="end"/>
        </w:r>
      </w:hyperlink>
    </w:p>
    <w:p w14:paraId="732EF439" w14:textId="49D29E23"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26" w:history="1">
        <w:r w:rsidR="00A8521A" w:rsidRPr="00274689">
          <w:rPr>
            <w:rStyle w:val="Hyperlink"/>
          </w:rPr>
          <w:t>2.4.1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Quality manual</w:t>
        </w:r>
        <w:r w:rsidR="00A8521A">
          <w:rPr>
            <w:webHidden/>
          </w:rPr>
          <w:tab/>
        </w:r>
        <w:r w:rsidR="00A8521A">
          <w:rPr>
            <w:webHidden/>
          </w:rPr>
          <w:fldChar w:fldCharType="begin"/>
        </w:r>
        <w:r w:rsidR="00A8521A">
          <w:rPr>
            <w:webHidden/>
          </w:rPr>
          <w:instrText xml:space="preserve"> PAGEREF _Toc156390126 \h </w:instrText>
        </w:r>
        <w:r w:rsidR="00A8521A">
          <w:rPr>
            <w:webHidden/>
          </w:rPr>
        </w:r>
        <w:r w:rsidR="00A8521A">
          <w:rPr>
            <w:webHidden/>
          </w:rPr>
          <w:fldChar w:fldCharType="separate"/>
        </w:r>
        <w:r w:rsidR="00A8521A">
          <w:rPr>
            <w:webHidden/>
          </w:rPr>
          <w:t>7</w:t>
        </w:r>
        <w:r w:rsidR="00A8521A">
          <w:rPr>
            <w:webHidden/>
          </w:rPr>
          <w:fldChar w:fldCharType="end"/>
        </w:r>
      </w:hyperlink>
    </w:p>
    <w:p w14:paraId="6B5C2C0F" w14:textId="12CD3BC4"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27" w:history="1">
        <w:r w:rsidR="00A8521A" w:rsidRPr="00274689">
          <w:rPr>
            <w:rStyle w:val="Hyperlink"/>
          </w:rPr>
          <w:t>2.4.2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Procedures</w:t>
        </w:r>
        <w:r w:rsidR="00A8521A">
          <w:rPr>
            <w:webHidden/>
          </w:rPr>
          <w:tab/>
        </w:r>
        <w:r w:rsidR="00A8521A">
          <w:rPr>
            <w:webHidden/>
          </w:rPr>
          <w:fldChar w:fldCharType="begin"/>
        </w:r>
        <w:r w:rsidR="00A8521A">
          <w:rPr>
            <w:webHidden/>
          </w:rPr>
          <w:instrText xml:space="preserve"> PAGEREF _Toc156390127 \h </w:instrText>
        </w:r>
        <w:r w:rsidR="00A8521A">
          <w:rPr>
            <w:webHidden/>
          </w:rPr>
        </w:r>
        <w:r w:rsidR="00A8521A">
          <w:rPr>
            <w:webHidden/>
          </w:rPr>
          <w:fldChar w:fldCharType="separate"/>
        </w:r>
        <w:r w:rsidR="00A8521A">
          <w:rPr>
            <w:webHidden/>
          </w:rPr>
          <w:t>8</w:t>
        </w:r>
        <w:r w:rsidR="00A8521A">
          <w:rPr>
            <w:webHidden/>
          </w:rPr>
          <w:fldChar w:fldCharType="end"/>
        </w:r>
      </w:hyperlink>
    </w:p>
    <w:p w14:paraId="4A13374E" w14:textId="4A64E261"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28" w:history="1">
        <w:r w:rsidR="00A8521A" w:rsidRPr="00274689">
          <w:rPr>
            <w:rStyle w:val="Hyperlink"/>
          </w:rPr>
          <w:t>2.4.3</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Work instructions</w:t>
        </w:r>
        <w:r w:rsidR="00A8521A">
          <w:rPr>
            <w:webHidden/>
          </w:rPr>
          <w:tab/>
        </w:r>
        <w:r w:rsidR="00A8521A">
          <w:rPr>
            <w:webHidden/>
          </w:rPr>
          <w:fldChar w:fldCharType="begin"/>
        </w:r>
        <w:r w:rsidR="00A8521A">
          <w:rPr>
            <w:webHidden/>
          </w:rPr>
          <w:instrText xml:space="preserve"> PAGEREF _Toc156390128 \h </w:instrText>
        </w:r>
        <w:r w:rsidR="00A8521A">
          <w:rPr>
            <w:webHidden/>
          </w:rPr>
        </w:r>
        <w:r w:rsidR="00A8521A">
          <w:rPr>
            <w:webHidden/>
          </w:rPr>
          <w:fldChar w:fldCharType="separate"/>
        </w:r>
        <w:r w:rsidR="00A8521A">
          <w:rPr>
            <w:webHidden/>
          </w:rPr>
          <w:t>8</w:t>
        </w:r>
        <w:r w:rsidR="00A8521A">
          <w:rPr>
            <w:webHidden/>
          </w:rPr>
          <w:fldChar w:fldCharType="end"/>
        </w:r>
      </w:hyperlink>
    </w:p>
    <w:p w14:paraId="5E3D8EEA" w14:textId="42E755E6"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29" w:history="1">
        <w:r w:rsidR="00A8521A" w:rsidRPr="00274689">
          <w:rPr>
            <w:rStyle w:val="Hyperlink"/>
          </w:rPr>
          <w:t>2.4.4</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Records (including test records where relevant)</w:t>
        </w:r>
        <w:r w:rsidR="00A8521A">
          <w:rPr>
            <w:webHidden/>
          </w:rPr>
          <w:tab/>
        </w:r>
        <w:r w:rsidR="00A8521A">
          <w:rPr>
            <w:webHidden/>
          </w:rPr>
          <w:fldChar w:fldCharType="begin"/>
        </w:r>
        <w:r w:rsidR="00A8521A">
          <w:rPr>
            <w:webHidden/>
          </w:rPr>
          <w:instrText xml:space="preserve"> PAGEREF _Toc156390129 \h </w:instrText>
        </w:r>
        <w:r w:rsidR="00A8521A">
          <w:rPr>
            <w:webHidden/>
          </w:rPr>
        </w:r>
        <w:r w:rsidR="00A8521A">
          <w:rPr>
            <w:webHidden/>
          </w:rPr>
          <w:fldChar w:fldCharType="separate"/>
        </w:r>
        <w:r w:rsidR="00A8521A">
          <w:rPr>
            <w:webHidden/>
          </w:rPr>
          <w:t>8</w:t>
        </w:r>
        <w:r w:rsidR="00A8521A">
          <w:rPr>
            <w:webHidden/>
          </w:rPr>
          <w:fldChar w:fldCharType="end"/>
        </w:r>
      </w:hyperlink>
    </w:p>
    <w:p w14:paraId="7AA09034" w14:textId="173733C8"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30" w:history="1">
        <w:r w:rsidR="00A8521A" w:rsidRPr="00274689">
          <w:rPr>
            <w:rStyle w:val="Hyperlink"/>
          </w:rPr>
          <w:t>2.4.5</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Document change control</w:t>
        </w:r>
        <w:r w:rsidR="00A8521A">
          <w:rPr>
            <w:webHidden/>
          </w:rPr>
          <w:tab/>
        </w:r>
        <w:r w:rsidR="00A8521A">
          <w:rPr>
            <w:webHidden/>
          </w:rPr>
          <w:fldChar w:fldCharType="begin"/>
        </w:r>
        <w:r w:rsidR="00A8521A">
          <w:rPr>
            <w:webHidden/>
          </w:rPr>
          <w:instrText xml:space="preserve"> PAGEREF _Toc156390130 \h </w:instrText>
        </w:r>
        <w:r w:rsidR="00A8521A">
          <w:rPr>
            <w:webHidden/>
          </w:rPr>
        </w:r>
        <w:r w:rsidR="00A8521A">
          <w:rPr>
            <w:webHidden/>
          </w:rPr>
          <w:fldChar w:fldCharType="separate"/>
        </w:r>
        <w:r w:rsidR="00A8521A">
          <w:rPr>
            <w:webHidden/>
          </w:rPr>
          <w:t>8</w:t>
        </w:r>
        <w:r w:rsidR="00A8521A">
          <w:rPr>
            <w:webHidden/>
          </w:rPr>
          <w:fldChar w:fldCharType="end"/>
        </w:r>
      </w:hyperlink>
    </w:p>
    <w:p w14:paraId="7CC91BFD" w14:textId="6BB9B67C"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31" w:history="1">
        <w:r w:rsidR="00A8521A" w:rsidRPr="00274689">
          <w:rPr>
            <w:rStyle w:val="Hyperlink"/>
          </w:rPr>
          <w:t>2.5</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Confidentiality</w:t>
        </w:r>
        <w:r w:rsidR="00A8521A">
          <w:rPr>
            <w:webHidden/>
          </w:rPr>
          <w:tab/>
        </w:r>
        <w:r w:rsidR="00A8521A">
          <w:rPr>
            <w:webHidden/>
          </w:rPr>
          <w:fldChar w:fldCharType="begin"/>
        </w:r>
        <w:r w:rsidR="00A8521A">
          <w:rPr>
            <w:webHidden/>
          </w:rPr>
          <w:instrText xml:space="preserve"> PAGEREF _Toc156390131 \h </w:instrText>
        </w:r>
        <w:r w:rsidR="00A8521A">
          <w:rPr>
            <w:webHidden/>
          </w:rPr>
        </w:r>
        <w:r w:rsidR="00A8521A">
          <w:rPr>
            <w:webHidden/>
          </w:rPr>
          <w:fldChar w:fldCharType="separate"/>
        </w:r>
        <w:r w:rsidR="00A8521A">
          <w:rPr>
            <w:webHidden/>
          </w:rPr>
          <w:t>9</w:t>
        </w:r>
        <w:r w:rsidR="00A8521A">
          <w:rPr>
            <w:webHidden/>
          </w:rPr>
          <w:fldChar w:fldCharType="end"/>
        </w:r>
      </w:hyperlink>
    </w:p>
    <w:p w14:paraId="4A43B7EA" w14:textId="44AEA68D"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32" w:history="1">
        <w:r w:rsidR="00A8521A" w:rsidRPr="00274689">
          <w:rPr>
            <w:rStyle w:val="Hyperlink"/>
          </w:rPr>
          <w:t>2.6</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Communication with public and customers (Hard copy and Electronic)</w:t>
        </w:r>
        <w:r w:rsidR="00A8521A">
          <w:rPr>
            <w:webHidden/>
          </w:rPr>
          <w:tab/>
        </w:r>
        <w:r w:rsidR="00A8521A">
          <w:rPr>
            <w:webHidden/>
          </w:rPr>
          <w:fldChar w:fldCharType="begin"/>
        </w:r>
        <w:r w:rsidR="00A8521A">
          <w:rPr>
            <w:webHidden/>
          </w:rPr>
          <w:instrText xml:space="preserve"> PAGEREF _Toc156390132 \h </w:instrText>
        </w:r>
        <w:r w:rsidR="00A8521A">
          <w:rPr>
            <w:webHidden/>
          </w:rPr>
        </w:r>
        <w:r w:rsidR="00A8521A">
          <w:rPr>
            <w:webHidden/>
          </w:rPr>
          <w:fldChar w:fldCharType="separate"/>
        </w:r>
        <w:r w:rsidR="00A8521A">
          <w:rPr>
            <w:webHidden/>
          </w:rPr>
          <w:t>9</w:t>
        </w:r>
        <w:r w:rsidR="00A8521A">
          <w:rPr>
            <w:webHidden/>
          </w:rPr>
          <w:fldChar w:fldCharType="end"/>
        </w:r>
      </w:hyperlink>
    </w:p>
    <w:p w14:paraId="22F3615A" w14:textId="2F3E9C37"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33" w:history="1">
        <w:r w:rsidR="00A8521A" w:rsidRPr="00274689">
          <w:rPr>
            <w:rStyle w:val="Hyperlink"/>
          </w:rPr>
          <w:t>2.7</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Recognitions and agreements</w:t>
        </w:r>
        <w:r w:rsidR="00A8521A">
          <w:rPr>
            <w:webHidden/>
          </w:rPr>
          <w:tab/>
        </w:r>
        <w:r w:rsidR="00A8521A">
          <w:rPr>
            <w:webHidden/>
          </w:rPr>
          <w:fldChar w:fldCharType="begin"/>
        </w:r>
        <w:r w:rsidR="00A8521A">
          <w:rPr>
            <w:webHidden/>
          </w:rPr>
          <w:instrText xml:space="preserve"> PAGEREF _Toc156390133 \h </w:instrText>
        </w:r>
        <w:r w:rsidR="00A8521A">
          <w:rPr>
            <w:webHidden/>
          </w:rPr>
        </w:r>
        <w:r w:rsidR="00A8521A">
          <w:rPr>
            <w:webHidden/>
          </w:rPr>
          <w:fldChar w:fldCharType="separate"/>
        </w:r>
        <w:r w:rsidR="00A8521A">
          <w:rPr>
            <w:webHidden/>
          </w:rPr>
          <w:t>10</w:t>
        </w:r>
        <w:r w:rsidR="00A8521A">
          <w:rPr>
            <w:webHidden/>
          </w:rPr>
          <w:fldChar w:fldCharType="end"/>
        </w:r>
      </w:hyperlink>
    </w:p>
    <w:p w14:paraId="6DEA8F43" w14:textId="5CAA6A9B"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34" w:history="1">
        <w:r w:rsidR="00A8521A" w:rsidRPr="00274689">
          <w:rPr>
            <w:rStyle w:val="Hyperlink"/>
          </w:rPr>
          <w:t>2.8</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Internal audit</w:t>
        </w:r>
        <w:r w:rsidR="00A8521A">
          <w:rPr>
            <w:webHidden/>
          </w:rPr>
          <w:tab/>
        </w:r>
        <w:r w:rsidR="00A8521A">
          <w:rPr>
            <w:webHidden/>
          </w:rPr>
          <w:fldChar w:fldCharType="begin"/>
        </w:r>
        <w:r w:rsidR="00A8521A">
          <w:rPr>
            <w:webHidden/>
          </w:rPr>
          <w:instrText xml:space="preserve"> PAGEREF _Toc156390134 \h </w:instrText>
        </w:r>
        <w:r w:rsidR="00A8521A">
          <w:rPr>
            <w:webHidden/>
          </w:rPr>
        </w:r>
        <w:r w:rsidR="00A8521A">
          <w:rPr>
            <w:webHidden/>
          </w:rPr>
          <w:fldChar w:fldCharType="separate"/>
        </w:r>
        <w:r w:rsidR="00A8521A">
          <w:rPr>
            <w:webHidden/>
          </w:rPr>
          <w:t>10</w:t>
        </w:r>
        <w:r w:rsidR="00A8521A">
          <w:rPr>
            <w:webHidden/>
          </w:rPr>
          <w:fldChar w:fldCharType="end"/>
        </w:r>
      </w:hyperlink>
    </w:p>
    <w:p w14:paraId="5A86E7D0" w14:textId="42ED1CF6"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35" w:history="1">
        <w:r w:rsidR="00A8521A" w:rsidRPr="00274689">
          <w:rPr>
            <w:rStyle w:val="Hyperlink"/>
          </w:rPr>
          <w:t>2.9</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Management review</w:t>
        </w:r>
        <w:r w:rsidR="00A8521A">
          <w:rPr>
            <w:webHidden/>
          </w:rPr>
          <w:tab/>
        </w:r>
        <w:r w:rsidR="00A8521A">
          <w:rPr>
            <w:webHidden/>
          </w:rPr>
          <w:fldChar w:fldCharType="begin"/>
        </w:r>
        <w:r w:rsidR="00A8521A">
          <w:rPr>
            <w:webHidden/>
          </w:rPr>
          <w:instrText xml:space="preserve"> PAGEREF _Toc156390135 \h </w:instrText>
        </w:r>
        <w:r w:rsidR="00A8521A">
          <w:rPr>
            <w:webHidden/>
          </w:rPr>
        </w:r>
        <w:r w:rsidR="00A8521A">
          <w:rPr>
            <w:webHidden/>
          </w:rPr>
          <w:fldChar w:fldCharType="separate"/>
        </w:r>
        <w:r w:rsidR="00A8521A">
          <w:rPr>
            <w:webHidden/>
          </w:rPr>
          <w:t>10</w:t>
        </w:r>
        <w:r w:rsidR="00A8521A">
          <w:rPr>
            <w:webHidden/>
          </w:rPr>
          <w:fldChar w:fldCharType="end"/>
        </w:r>
      </w:hyperlink>
    </w:p>
    <w:p w14:paraId="0477F4C0" w14:textId="5DD17694"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36" w:history="1">
        <w:r w:rsidR="00A8521A" w:rsidRPr="00274689">
          <w:rPr>
            <w:rStyle w:val="Hyperlink"/>
          </w:rPr>
          <w:t>2.10</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Contracting, subcontracting and witness testing</w:t>
        </w:r>
        <w:r w:rsidR="00A8521A">
          <w:rPr>
            <w:webHidden/>
          </w:rPr>
          <w:tab/>
        </w:r>
        <w:r w:rsidR="00A8521A">
          <w:rPr>
            <w:webHidden/>
          </w:rPr>
          <w:fldChar w:fldCharType="begin"/>
        </w:r>
        <w:r w:rsidR="00A8521A">
          <w:rPr>
            <w:webHidden/>
          </w:rPr>
          <w:instrText xml:space="preserve"> PAGEREF _Toc156390136 \h </w:instrText>
        </w:r>
        <w:r w:rsidR="00A8521A">
          <w:rPr>
            <w:webHidden/>
          </w:rPr>
        </w:r>
        <w:r w:rsidR="00A8521A">
          <w:rPr>
            <w:webHidden/>
          </w:rPr>
          <w:fldChar w:fldCharType="separate"/>
        </w:r>
        <w:r w:rsidR="00A8521A">
          <w:rPr>
            <w:webHidden/>
          </w:rPr>
          <w:t>10</w:t>
        </w:r>
        <w:r w:rsidR="00A8521A">
          <w:rPr>
            <w:webHidden/>
          </w:rPr>
          <w:fldChar w:fldCharType="end"/>
        </w:r>
      </w:hyperlink>
    </w:p>
    <w:p w14:paraId="08F52998" w14:textId="564BE1FE"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37" w:history="1">
        <w:r w:rsidR="00A8521A" w:rsidRPr="00274689">
          <w:rPr>
            <w:rStyle w:val="Hyperlink"/>
          </w:rPr>
          <w:t>2.10.1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Contracting</w:t>
        </w:r>
        <w:r w:rsidR="00A8521A">
          <w:rPr>
            <w:webHidden/>
          </w:rPr>
          <w:tab/>
        </w:r>
        <w:r w:rsidR="00A8521A">
          <w:rPr>
            <w:webHidden/>
          </w:rPr>
          <w:fldChar w:fldCharType="begin"/>
        </w:r>
        <w:r w:rsidR="00A8521A">
          <w:rPr>
            <w:webHidden/>
          </w:rPr>
          <w:instrText xml:space="preserve"> PAGEREF _Toc156390137 \h </w:instrText>
        </w:r>
        <w:r w:rsidR="00A8521A">
          <w:rPr>
            <w:webHidden/>
          </w:rPr>
        </w:r>
        <w:r w:rsidR="00A8521A">
          <w:rPr>
            <w:webHidden/>
          </w:rPr>
          <w:fldChar w:fldCharType="separate"/>
        </w:r>
        <w:r w:rsidR="00A8521A">
          <w:rPr>
            <w:webHidden/>
          </w:rPr>
          <w:t>10</w:t>
        </w:r>
        <w:r w:rsidR="00A8521A">
          <w:rPr>
            <w:webHidden/>
          </w:rPr>
          <w:fldChar w:fldCharType="end"/>
        </w:r>
      </w:hyperlink>
    </w:p>
    <w:p w14:paraId="40495667" w14:textId="3894BFEE"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38" w:history="1">
        <w:r w:rsidR="00A8521A" w:rsidRPr="00274689">
          <w:rPr>
            <w:rStyle w:val="Hyperlink"/>
          </w:rPr>
          <w:t>2.10.2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Subcontracting</w:t>
        </w:r>
        <w:r w:rsidR="00A8521A">
          <w:rPr>
            <w:webHidden/>
          </w:rPr>
          <w:tab/>
        </w:r>
        <w:r w:rsidR="00A8521A">
          <w:rPr>
            <w:webHidden/>
          </w:rPr>
          <w:fldChar w:fldCharType="begin"/>
        </w:r>
        <w:r w:rsidR="00A8521A">
          <w:rPr>
            <w:webHidden/>
          </w:rPr>
          <w:instrText xml:space="preserve"> PAGEREF _Toc156390138 \h </w:instrText>
        </w:r>
        <w:r w:rsidR="00A8521A">
          <w:rPr>
            <w:webHidden/>
          </w:rPr>
        </w:r>
        <w:r w:rsidR="00A8521A">
          <w:rPr>
            <w:webHidden/>
          </w:rPr>
          <w:fldChar w:fldCharType="separate"/>
        </w:r>
        <w:r w:rsidR="00A8521A">
          <w:rPr>
            <w:webHidden/>
          </w:rPr>
          <w:t>10</w:t>
        </w:r>
        <w:r w:rsidR="00A8521A">
          <w:rPr>
            <w:webHidden/>
          </w:rPr>
          <w:fldChar w:fldCharType="end"/>
        </w:r>
      </w:hyperlink>
    </w:p>
    <w:p w14:paraId="5884915F" w14:textId="701FFEFD"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39" w:history="1">
        <w:r w:rsidR="00A8521A" w:rsidRPr="00274689">
          <w:rPr>
            <w:rStyle w:val="Hyperlink"/>
          </w:rPr>
          <w:t>2.10.3</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Off-site and Witness testing</w:t>
        </w:r>
        <w:r w:rsidR="00A8521A">
          <w:rPr>
            <w:webHidden/>
          </w:rPr>
          <w:tab/>
        </w:r>
        <w:r w:rsidR="00A8521A">
          <w:rPr>
            <w:webHidden/>
          </w:rPr>
          <w:fldChar w:fldCharType="begin"/>
        </w:r>
        <w:r w:rsidR="00A8521A">
          <w:rPr>
            <w:webHidden/>
          </w:rPr>
          <w:instrText xml:space="preserve"> PAGEREF _Toc156390139 \h </w:instrText>
        </w:r>
        <w:r w:rsidR="00A8521A">
          <w:rPr>
            <w:webHidden/>
          </w:rPr>
        </w:r>
        <w:r w:rsidR="00A8521A">
          <w:rPr>
            <w:webHidden/>
          </w:rPr>
          <w:fldChar w:fldCharType="separate"/>
        </w:r>
        <w:r w:rsidR="00A8521A">
          <w:rPr>
            <w:webHidden/>
          </w:rPr>
          <w:t>10</w:t>
        </w:r>
        <w:r w:rsidR="00A8521A">
          <w:rPr>
            <w:webHidden/>
          </w:rPr>
          <w:fldChar w:fldCharType="end"/>
        </w:r>
      </w:hyperlink>
    </w:p>
    <w:p w14:paraId="70C9CF30" w14:textId="15F015A1"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40" w:history="1">
        <w:r w:rsidR="00A8521A" w:rsidRPr="00274689">
          <w:rPr>
            <w:rStyle w:val="Hyperlink"/>
          </w:rPr>
          <w:t>2.11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Training and competence</w:t>
        </w:r>
        <w:r w:rsidR="00A8521A">
          <w:rPr>
            <w:webHidden/>
          </w:rPr>
          <w:tab/>
        </w:r>
        <w:r w:rsidR="00A8521A">
          <w:rPr>
            <w:webHidden/>
          </w:rPr>
          <w:fldChar w:fldCharType="begin"/>
        </w:r>
        <w:r w:rsidR="00A8521A">
          <w:rPr>
            <w:webHidden/>
          </w:rPr>
          <w:instrText xml:space="preserve"> PAGEREF _Toc156390140 \h </w:instrText>
        </w:r>
        <w:r w:rsidR="00A8521A">
          <w:rPr>
            <w:webHidden/>
          </w:rPr>
        </w:r>
        <w:r w:rsidR="00A8521A">
          <w:rPr>
            <w:webHidden/>
          </w:rPr>
          <w:fldChar w:fldCharType="separate"/>
        </w:r>
        <w:r w:rsidR="00A8521A">
          <w:rPr>
            <w:webHidden/>
          </w:rPr>
          <w:t>11</w:t>
        </w:r>
        <w:r w:rsidR="00A8521A">
          <w:rPr>
            <w:webHidden/>
          </w:rPr>
          <w:fldChar w:fldCharType="end"/>
        </w:r>
      </w:hyperlink>
    </w:p>
    <w:p w14:paraId="091E50F0" w14:textId="04105E67"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41" w:history="1">
        <w:r w:rsidR="00A8521A" w:rsidRPr="00274689">
          <w:rPr>
            <w:rStyle w:val="Hyperlink"/>
          </w:rPr>
          <w:t>2.12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Complaints and appeals (including appeals to IECEx)</w:t>
        </w:r>
        <w:r w:rsidR="00A8521A">
          <w:rPr>
            <w:webHidden/>
          </w:rPr>
          <w:tab/>
        </w:r>
        <w:r w:rsidR="00A8521A">
          <w:rPr>
            <w:webHidden/>
          </w:rPr>
          <w:fldChar w:fldCharType="begin"/>
        </w:r>
        <w:r w:rsidR="00A8521A">
          <w:rPr>
            <w:webHidden/>
          </w:rPr>
          <w:instrText xml:space="preserve"> PAGEREF _Toc156390141 \h </w:instrText>
        </w:r>
        <w:r w:rsidR="00A8521A">
          <w:rPr>
            <w:webHidden/>
          </w:rPr>
        </w:r>
        <w:r w:rsidR="00A8521A">
          <w:rPr>
            <w:webHidden/>
          </w:rPr>
          <w:fldChar w:fldCharType="separate"/>
        </w:r>
        <w:r w:rsidR="00A8521A">
          <w:rPr>
            <w:webHidden/>
          </w:rPr>
          <w:t>11</w:t>
        </w:r>
        <w:r w:rsidR="00A8521A">
          <w:rPr>
            <w:webHidden/>
          </w:rPr>
          <w:fldChar w:fldCharType="end"/>
        </w:r>
      </w:hyperlink>
    </w:p>
    <w:p w14:paraId="6B13BB43" w14:textId="10BAA79C"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42" w:history="1">
        <w:r w:rsidR="00A8521A" w:rsidRPr="00274689">
          <w:rPr>
            <w:rStyle w:val="Hyperlink"/>
          </w:rPr>
          <w:t>2.13</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Impartiality</w:t>
        </w:r>
        <w:r w:rsidR="00A8521A">
          <w:rPr>
            <w:webHidden/>
          </w:rPr>
          <w:tab/>
        </w:r>
        <w:r w:rsidR="00A8521A">
          <w:rPr>
            <w:webHidden/>
          </w:rPr>
          <w:fldChar w:fldCharType="begin"/>
        </w:r>
        <w:r w:rsidR="00A8521A">
          <w:rPr>
            <w:webHidden/>
          </w:rPr>
          <w:instrText xml:space="preserve"> PAGEREF _Toc156390142 \h </w:instrText>
        </w:r>
        <w:r w:rsidR="00A8521A">
          <w:rPr>
            <w:webHidden/>
          </w:rPr>
        </w:r>
        <w:r w:rsidR="00A8521A">
          <w:rPr>
            <w:webHidden/>
          </w:rPr>
          <w:fldChar w:fldCharType="separate"/>
        </w:r>
        <w:r w:rsidR="00A8521A">
          <w:rPr>
            <w:webHidden/>
          </w:rPr>
          <w:t>11</w:t>
        </w:r>
        <w:r w:rsidR="00A8521A">
          <w:rPr>
            <w:webHidden/>
          </w:rPr>
          <w:fldChar w:fldCharType="end"/>
        </w:r>
      </w:hyperlink>
    </w:p>
    <w:p w14:paraId="6F03DC64" w14:textId="48089366"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43" w:history="1">
        <w:r w:rsidR="00A8521A" w:rsidRPr="00274689">
          <w:rPr>
            <w:rStyle w:val="Hyperlink"/>
          </w:rPr>
          <w:t>2.14</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Active involvement in development of Decision Sheets</w:t>
        </w:r>
        <w:r w:rsidR="00A8521A">
          <w:rPr>
            <w:webHidden/>
          </w:rPr>
          <w:tab/>
        </w:r>
        <w:r w:rsidR="00A8521A">
          <w:rPr>
            <w:webHidden/>
          </w:rPr>
          <w:fldChar w:fldCharType="begin"/>
        </w:r>
        <w:r w:rsidR="00A8521A">
          <w:rPr>
            <w:webHidden/>
          </w:rPr>
          <w:instrText xml:space="preserve"> PAGEREF _Toc156390143 \h </w:instrText>
        </w:r>
        <w:r w:rsidR="00A8521A">
          <w:rPr>
            <w:webHidden/>
          </w:rPr>
        </w:r>
        <w:r w:rsidR="00A8521A">
          <w:rPr>
            <w:webHidden/>
          </w:rPr>
          <w:fldChar w:fldCharType="separate"/>
        </w:r>
        <w:r w:rsidR="00A8521A">
          <w:rPr>
            <w:webHidden/>
          </w:rPr>
          <w:t>11</w:t>
        </w:r>
        <w:r w:rsidR="00A8521A">
          <w:rPr>
            <w:webHidden/>
          </w:rPr>
          <w:fldChar w:fldCharType="end"/>
        </w:r>
      </w:hyperlink>
    </w:p>
    <w:p w14:paraId="022AEDA1" w14:textId="18B42F76"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44" w:history="1">
        <w:r w:rsidR="00A8521A" w:rsidRPr="00274689">
          <w:rPr>
            <w:rStyle w:val="Hyperlink"/>
          </w:rPr>
          <w:t>2.15</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Special facts to be noted</w:t>
        </w:r>
        <w:r w:rsidR="00A8521A">
          <w:rPr>
            <w:webHidden/>
          </w:rPr>
          <w:tab/>
        </w:r>
        <w:r w:rsidR="00A8521A">
          <w:rPr>
            <w:webHidden/>
          </w:rPr>
          <w:fldChar w:fldCharType="begin"/>
        </w:r>
        <w:r w:rsidR="00A8521A">
          <w:rPr>
            <w:webHidden/>
          </w:rPr>
          <w:instrText xml:space="preserve"> PAGEREF _Toc156390144 \h </w:instrText>
        </w:r>
        <w:r w:rsidR="00A8521A">
          <w:rPr>
            <w:webHidden/>
          </w:rPr>
        </w:r>
        <w:r w:rsidR="00A8521A">
          <w:rPr>
            <w:webHidden/>
          </w:rPr>
          <w:fldChar w:fldCharType="separate"/>
        </w:r>
        <w:r w:rsidR="00A8521A">
          <w:rPr>
            <w:webHidden/>
          </w:rPr>
          <w:t>12</w:t>
        </w:r>
        <w:r w:rsidR="00A8521A">
          <w:rPr>
            <w:webHidden/>
          </w:rPr>
          <w:fldChar w:fldCharType="end"/>
        </w:r>
      </w:hyperlink>
    </w:p>
    <w:p w14:paraId="43EAF25C" w14:textId="065209D6"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45" w:history="1">
        <w:r w:rsidR="00A8521A" w:rsidRPr="00274689">
          <w:rPr>
            <w:rStyle w:val="Hyperlink"/>
          </w:rPr>
          <w:t>2.16</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Supporting documentation</w:t>
        </w:r>
        <w:r w:rsidR="00A8521A">
          <w:rPr>
            <w:webHidden/>
          </w:rPr>
          <w:tab/>
        </w:r>
        <w:r w:rsidR="00A8521A">
          <w:rPr>
            <w:webHidden/>
          </w:rPr>
          <w:fldChar w:fldCharType="begin"/>
        </w:r>
        <w:r w:rsidR="00A8521A">
          <w:rPr>
            <w:webHidden/>
          </w:rPr>
          <w:instrText xml:space="preserve"> PAGEREF _Toc156390145 \h </w:instrText>
        </w:r>
        <w:r w:rsidR="00A8521A">
          <w:rPr>
            <w:webHidden/>
          </w:rPr>
        </w:r>
        <w:r w:rsidR="00A8521A">
          <w:rPr>
            <w:webHidden/>
          </w:rPr>
          <w:fldChar w:fldCharType="separate"/>
        </w:r>
        <w:r w:rsidR="00A8521A">
          <w:rPr>
            <w:webHidden/>
          </w:rPr>
          <w:t>12</w:t>
        </w:r>
        <w:r w:rsidR="00A8521A">
          <w:rPr>
            <w:webHidden/>
          </w:rPr>
          <w:fldChar w:fldCharType="end"/>
        </w:r>
      </w:hyperlink>
    </w:p>
    <w:p w14:paraId="27608818" w14:textId="3135F41A"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46" w:history="1">
        <w:r w:rsidR="00A8521A" w:rsidRPr="00274689">
          <w:rPr>
            <w:rStyle w:val="Hyperlink"/>
          </w:rPr>
          <w:t>2.17</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Recommendations</w:t>
        </w:r>
        <w:r w:rsidR="00A8521A">
          <w:rPr>
            <w:webHidden/>
          </w:rPr>
          <w:tab/>
        </w:r>
        <w:r w:rsidR="00A8521A">
          <w:rPr>
            <w:webHidden/>
          </w:rPr>
          <w:fldChar w:fldCharType="begin"/>
        </w:r>
        <w:r w:rsidR="00A8521A">
          <w:rPr>
            <w:webHidden/>
          </w:rPr>
          <w:instrText xml:space="preserve"> PAGEREF _Toc156390146 \h </w:instrText>
        </w:r>
        <w:r w:rsidR="00A8521A">
          <w:rPr>
            <w:webHidden/>
          </w:rPr>
        </w:r>
        <w:r w:rsidR="00A8521A">
          <w:rPr>
            <w:webHidden/>
          </w:rPr>
          <w:fldChar w:fldCharType="separate"/>
        </w:r>
        <w:r w:rsidR="00A8521A">
          <w:rPr>
            <w:webHidden/>
          </w:rPr>
          <w:t>12</w:t>
        </w:r>
        <w:r w:rsidR="00A8521A">
          <w:rPr>
            <w:webHidden/>
          </w:rPr>
          <w:fldChar w:fldCharType="end"/>
        </w:r>
      </w:hyperlink>
    </w:p>
    <w:p w14:paraId="3D51D4F0" w14:textId="701CE776"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47" w:history="1">
        <w:r w:rsidR="00A8521A" w:rsidRPr="00274689">
          <w:rPr>
            <w:rStyle w:val="Hyperlink"/>
          </w:rPr>
          <w:t>3</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ExCB for IECEx Certified Equipment Scheme</w:t>
        </w:r>
        <w:r w:rsidR="00A8521A">
          <w:rPr>
            <w:webHidden/>
          </w:rPr>
          <w:tab/>
        </w:r>
        <w:r w:rsidR="00A8521A">
          <w:rPr>
            <w:webHidden/>
          </w:rPr>
          <w:fldChar w:fldCharType="begin"/>
        </w:r>
        <w:r w:rsidR="00A8521A">
          <w:rPr>
            <w:webHidden/>
          </w:rPr>
          <w:instrText xml:space="preserve"> PAGEREF _Toc156390147 \h </w:instrText>
        </w:r>
        <w:r w:rsidR="00A8521A">
          <w:rPr>
            <w:webHidden/>
          </w:rPr>
        </w:r>
        <w:r w:rsidR="00A8521A">
          <w:rPr>
            <w:webHidden/>
          </w:rPr>
          <w:fldChar w:fldCharType="separate"/>
        </w:r>
        <w:r w:rsidR="00A8521A">
          <w:rPr>
            <w:webHidden/>
          </w:rPr>
          <w:t>13</w:t>
        </w:r>
        <w:r w:rsidR="00A8521A">
          <w:rPr>
            <w:webHidden/>
          </w:rPr>
          <w:fldChar w:fldCharType="end"/>
        </w:r>
      </w:hyperlink>
    </w:p>
    <w:p w14:paraId="0762DB53" w14:textId="4F88C18E"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48" w:history="1">
        <w:r w:rsidR="00A8521A" w:rsidRPr="00274689">
          <w:rPr>
            <w:rStyle w:val="Hyperlink"/>
          </w:rPr>
          <w:t>4</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ExTL for IECEx Certified Equipment Scheme</w:t>
        </w:r>
        <w:r w:rsidR="00A8521A">
          <w:rPr>
            <w:webHidden/>
          </w:rPr>
          <w:tab/>
        </w:r>
        <w:r w:rsidR="00A8521A">
          <w:rPr>
            <w:webHidden/>
          </w:rPr>
          <w:fldChar w:fldCharType="begin"/>
        </w:r>
        <w:r w:rsidR="00A8521A">
          <w:rPr>
            <w:webHidden/>
          </w:rPr>
          <w:instrText xml:space="preserve"> PAGEREF _Toc156390148 \h </w:instrText>
        </w:r>
        <w:r w:rsidR="00A8521A">
          <w:rPr>
            <w:webHidden/>
          </w:rPr>
        </w:r>
        <w:r w:rsidR="00A8521A">
          <w:rPr>
            <w:webHidden/>
          </w:rPr>
          <w:fldChar w:fldCharType="separate"/>
        </w:r>
        <w:r w:rsidR="00A8521A">
          <w:rPr>
            <w:webHidden/>
          </w:rPr>
          <w:t>13</w:t>
        </w:r>
        <w:r w:rsidR="00A8521A">
          <w:rPr>
            <w:webHidden/>
          </w:rPr>
          <w:fldChar w:fldCharType="end"/>
        </w:r>
      </w:hyperlink>
    </w:p>
    <w:p w14:paraId="7684B459" w14:textId="083CE1DF"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49" w:history="1">
        <w:r w:rsidR="00A8521A" w:rsidRPr="00274689">
          <w:rPr>
            <w:rStyle w:val="Hyperlink"/>
          </w:rPr>
          <w:t>5</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ATF for IECEx Certified Equipment Scheme</w:t>
        </w:r>
        <w:r w:rsidR="00A8521A">
          <w:rPr>
            <w:webHidden/>
          </w:rPr>
          <w:tab/>
        </w:r>
        <w:r w:rsidR="00A8521A">
          <w:rPr>
            <w:webHidden/>
          </w:rPr>
          <w:fldChar w:fldCharType="begin"/>
        </w:r>
        <w:r w:rsidR="00A8521A">
          <w:rPr>
            <w:webHidden/>
          </w:rPr>
          <w:instrText xml:space="preserve"> PAGEREF _Toc156390149 \h </w:instrText>
        </w:r>
        <w:r w:rsidR="00A8521A">
          <w:rPr>
            <w:webHidden/>
          </w:rPr>
        </w:r>
        <w:r w:rsidR="00A8521A">
          <w:rPr>
            <w:webHidden/>
          </w:rPr>
          <w:fldChar w:fldCharType="separate"/>
        </w:r>
        <w:r w:rsidR="00A8521A">
          <w:rPr>
            <w:webHidden/>
          </w:rPr>
          <w:t>14</w:t>
        </w:r>
        <w:r w:rsidR="00A8521A">
          <w:rPr>
            <w:webHidden/>
          </w:rPr>
          <w:fldChar w:fldCharType="end"/>
        </w:r>
      </w:hyperlink>
    </w:p>
    <w:p w14:paraId="5C07B92F" w14:textId="005FE9E4"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50" w:history="1">
        <w:r w:rsidR="00A8521A" w:rsidRPr="00274689">
          <w:rPr>
            <w:rStyle w:val="Hyperlink"/>
          </w:rPr>
          <w:t>5.1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Assessment references</w:t>
        </w:r>
        <w:r w:rsidR="00A8521A">
          <w:rPr>
            <w:webHidden/>
          </w:rPr>
          <w:tab/>
        </w:r>
        <w:r w:rsidR="00A8521A">
          <w:rPr>
            <w:webHidden/>
          </w:rPr>
          <w:fldChar w:fldCharType="begin"/>
        </w:r>
        <w:r w:rsidR="00A8521A">
          <w:rPr>
            <w:webHidden/>
          </w:rPr>
          <w:instrText xml:space="preserve"> PAGEREF _Toc156390150 \h </w:instrText>
        </w:r>
        <w:r w:rsidR="00A8521A">
          <w:rPr>
            <w:webHidden/>
          </w:rPr>
        </w:r>
        <w:r w:rsidR="00A8521A">
          <w:rPr>
            <w:webHidden/>
          </w:rPr>
          <w:fldChar w:fldCharType="separate"/>
        </w:r>
        <w:r w:rsidR="00A8521A">
          <w:rPr>
            <w:webHidden/>
          </w:rPr>
          <w:t>14</w:t>
        </w:r>
        <w:r w:rsidR="00A8521A">
          <w:rPr>
            <w:webHidden/>
          </w:rPr>
          <w:fldChar w:fldCharType="end"/>
        </w:r>
      </w:hyperlink>
    </w:p>
    <w:p w14:paraId="2F582DD8" w14:textId="0ED676EA"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51" w:history="1">
        <w:r w:rsidR="00A8521A" w:rsidRPr="00274689">
          <w:rPr>
            <w:rStyle w:val="Hyperlink"/>
          </w:rPr>
          <w:t>5.1.1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General references</w:t>
        </w:r>
        <w:r w:rsidR="00A8521A">
          <w:rPr>
            <w:webHidden/>
          </w:rPr>
          <w:tab/>
        </w:r>
        <w:r w:rsidR="00A8521A">
          <w:rPr>
            <w:webHidden/>
          </w:rPr>
          <w:fldChar w:fldCharType="begin"/>
        </w:r>
        <w:r w:rsidR="00A8521A">
          <w:rPr>
            <w:webHidden/>
          </w:rPr>
          <w:instrText xml:space="preserve"> PAGEREF _Toc156390151 \h </w:instrText>
        </w:r>
        <w:r w:rsidR="00A8521A">
          <w:rPr>
            <w:webHidden/>
          </w:rPr>
        </w:r>
        <w:r w:rsidR="00A8521A">
          <w:rPr>
            <w:webHidden/>
          </w:rPr>
          <w:fldChar w:fldCharType="separate"/>
        </w:r>
        <w:r w:rsidR="00A8521A">
          <w:rPr>
            <w:webHidden/>
          </w:rPr>
          <w:t>14</w:t>
        </w:r>
        <w:r w:rsidR="00A8521A">
          <w:rPr>
            <w:webHidden/>
          </w:rPr>
          <w:fldChar w:fldCharType="end"/>
        </w:r>
      </w:hyperlink>
    </w:p>
    <w:p w14:paraId="64E39547" w14:textId="4DBAA8AB"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52" w:history="1">
        <w:r w:rsidR="00A8521A" w:rsidRPr="00274689">
          <w:rPr>
            <w:rStyle w:val="Hyperlink"/>
          </w:rPr>
          <w:t>5.1.2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Additional references applied for this assessment</w:t>
        </w:r>
        <w:r w:rsidR="00A8521A">
          <w:rPr>
            <w:webHidden/>
          </w:rPr>
          <w:tab/>
        </w:r>
        <w:r w:rsidR="00A8521A">
          <w:rPr>
            <w:webHidden/>
          </w:rPr>
          <w:fldChar w:fldCharType="begin"/>
        </w:r>
        <w:r w:rsidR="00A8521A">
          <w:rPr>
            <w:webHidden/>
          </w:rPr>
          <w:instrText xml:space="preserve"> PAGEREF _Toc156390152 \h </w:instrText>
        </w:r>
        <w:r w:rsidR="00A8521A">
          <w:rPr>
            <w:webHidden/>
          </w:rPr>
        </w:r>
        <w:r w:rsidR="00A8521A">
          <w:rPr>
            <w:webHidden/>
          </w:rPr>
          <w:fldChar w:fldCharType="separate"/>
        </w:r>
        <w:r w:rsidR="00A8521A">
          <w:rPr>
            <w:webHidden/>
          </w:rPr>
          <w:t>14</w:t>
        </w:r>
        <w:r w:rsidR="00A8521A">
          <w:rPr>
            <w:webHidden/>
          </w:rPr>
          <w:fldChar w:fldCharType="end"/>
        </w:r>
      </w:hyperlink>
    </w:p>
    <w:p w14:paraId="09E2AE85" w14:textId="789BAE13"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53" w:history="1">
        <w:r w:rsidR="00A8521A" w:rsidRPr="00274689">
          <w:rPr>
            <w:rStyle w:val="Hyperlink"/>
          </w:rPr>
          <w:t>5.2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Candidate ATF persons interviewed</w:t>
        </w:r>
        <w:r w:rsidR="00A8521A">
          <w:rPr>
            <w:webHidden/>
          </w:rPr>
          <w:tab/>
        </w:r>
        <w:r w:rsidR="00A8521A">
          <w:rPr>
            <w:webHidden/>
          </w:rPr>
          <w:fldChar w:fldCharType="begin"/>
        </w:r>
        <w:r w:rsidR="00A8521A">
          <w:rPr>
            <w:webHidden/>
          </w:rPr>
          <w:instrText xml:space="preserve"> PAGEREF _Toc156390153 \h </w:instrText>
        </w:r>
        <w:r w:rsidR="00A8521A">
          <w:rPr>
            <w:webHidden/>
          </w:rPr>
        </w:r>
        <w:r w:rsidR="00A8521A">
          <w:rPr>
            <w:webHidden/>
          </w:rPr>
          <w:fldChar w:fldCharType="separate"/>
        </w:r>
        <w:r w:rsidR="00A8521A">
          <w:rPr>
            <w:webHidden/>
          </w:rPr>
          <w:t>14</w:t>
        </w:r>
        <w:r w:rsidR="00A8521A">
          <w:rPr>
            <w:webHidden/>
          </w:rPr>
          <w:fldChar w:fldCharType="end"/>
        </w:r>
      </w:hyperlink>
    </w:p>
    <w:p w14:paraId="584DE31B" w14:textId="06292859"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54" w:history="1">
        <w:r w:rsidR="00A8521A" w:rsidRPr="00274689">
          <w:rPr>
            <w:rStyle w:val="Hyperlink"/>
          </w:rPr>
          <w:t>5.3</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Associated ExTL</w:t>
        </w:r>
        <w:r w:rsidR="00A8521A">
          <w:rPr>
            <w:webHidden/>
          </w:rPr>
          <w:tab/>
        </w:r>
        <w:r w:rsidR="00A8521A">
          <w:rPr>
            <w:webHidden/>
          </w:rPr>
          <w:fldChar w:fldCharType="begin"/>
        </w:r>
        <w:r w:rsidR="00A8521A">
          <w:rPr>
            <w:webHidden/>
          </w:rPr>
          <w:instrText xml:space="preserve"> PAGEREF _Toc156390154 \h </w:instrText>
        </w:r>
        <w:r w:rsidR="00A8521A">
          <w:rPr>
            <w:webHidden/>
          </w:rPr>
        </w:r>
        <w:r w:rsidR="00A8521A">
          <w:rPr>
            <w:webHidden/>
          </w:rPr>
          <w:fldChar w:fldCharType="separate"/>
        </w:r>
        <w:r w:rsidR="00A8521A">
          <w:rPr>
            <w:webHidden/>
          </w:rPr>
          <w:t>14</w:t>
        </w:r>
        <w:r w:rsidR="00A8521A">
          <w:rPr>
            <w:webHidden/>
          </w:rPr>
          <w:fldChar w:fldCharType="end"/>
        </w:r>
      </w:hyperlink>
    </w:p>
    <w:p w14:paraId="3F0E64E4" w14:textId="4FF307AC"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55" w:history="1">
        <w:r w:rsidR="00A8521A" w:rsidRPr="00274689">
          <w:rPr>
            <w:rStyle w:val="Hyperlink"/>
          </w:rPr>
          <w:t>5.4</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Organisation</w:t>
        </w:r>
        <w:r w:rsidR="00A8521A">
          <w:rPr>
            <w:webHidden/>
          </w:rPr>
          <w:tab/>
        </w:r>
        <w:r w:rsidR="00A8521A">
          <w:rPr>
            <w:webHidden/>
          </w:rPr>
          <w:fldChar w:fldCharType="begin"/>
        </w:r>
        <w:r w:rsidR="00A8521A">
          <w:rPr>
            <w:webHidden/>
          </w:rPr>
          <w:instrText xml:space="preserve"> PAGEREF _Toc156390155 \h </w:instrText>
        </w:r>
        <w:r w:rsidR="00A8521A">
          <w:rPr>
            <w:webHidden/>
          </w:rPr>
        </w:r>
        <w:r w:rsidR="00A8521A">
          <w:rPr>
            <w:webHidden/>
          </w:rPr>
          <w:fldChar w:fldCharType="separate"/>
        </w:r>
        <w:r w:rsidR="00A8521A">
          <w:rPr>
            <w:webHidden/>
          </w:rPr>
          <w:t>14</w:t>
        </w:r>
        <w:r w:rsidR="00A8521A">
          <w:rPr>
            <w:webHidden/>
          </w:rPr>
          <w:fldChar w:fldCharType="end"/>
        </w:r>
      </w:hyperlink>
    </w:p>
    <w:p w14:paraId="26414FC1" w14:textId="5733F069"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56" w:history="1">
        <w:r w:rsidR="00A8521A" w:rsidRPr="00274689">
          <w:rPr>
            <w:rStyle w:val="Hyperlink"/>
          </w:rPr>
          <w:t>5.4.1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Names, titles and experience of the senior executives</w:t>
        </w:r>
        <w:r w:rsidR="00A8521A">
          <w:rPr>
            <w:webHidden/>
          </w:rPr>
          <w:tab/>
        </w:r>
        <w:r w:rsidR="00A8521A">
          <w:rPr>
            <w:webHidden/>
          </w:rPr>
          <w:fldChar w:fldCharType="begin"/>
        </w:r>
        <w:r w:rsidR="00A8521A">
          <w:rPr>
            <w:webHidden/>
          </w:rPr>
          <w:instrText xml:space="preserve"> PAGEREF _Toc156390156 \h </w:instrText>
        </w:r>
        <w:r w:rsidR="00A8521A">
          <w:rPr>
            <w:webHidden/>
          </w:rPr>
        </w:r>
        <w:r w:rsidR="00A8521A">
          <w:rPr>
            <w:webHidden/>
          </w:rPr>
          <w:fldChar w:fldCharType="separate"/>
        </w:r>
        <w:r w:rsidR="00A8521A">
          <w:rPr>
            <w:webHidden/>
          </w:rPr>
          <w:t>14</w:t>
        </w:r>
        <w:r w:rsidR="00A8521A">
          <w:rPr>
            <w:webHidden/>
          </w:rPr>
          <w:fldChar w:fldCharType="end"/>
        </w:r>
      </w:hyperlink>
    </w:p>
    <w:p w14:paraId="329D592F" w14:textId="74F1D8A3"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57" w:history="1">
        <w:r w:rsidR="00A8521A" w:rsidRPr="00274689">
          <w:rPr>
            <w:rStyle w:val="Hyperlink"/>
          </w:rPr>
          <w:t>5.4.2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Name, title and experience of the quality management representative</w:t>
        </w:r>
        <w:r w:rsidR="00A8521A">
          <w:rPr>
            <w:webHidden/>
          </w:rPr>
          <w:tab/>
        </w:r>
        <w:r w:rsidR="00A8521A">
          <w:rPr>
            <w:webHidden/>
          </w:rPr>
          <w:fldChar w:fldCharType="begin"/>
        </w:r>
        <w:r w:rsidR="00A8521A">
          <w:rPr>
            <w:webHidden/>
          </w:rPr>
          <w:instrText xml:space="preserve"> PAGEREF _Toc156390157 \h </w:instrText>
        </w:r>
        <w:r w:rsidR="00A8521A">
          <w:rPr>
            <w:webHidden/>
          </w:rPr>
        </w:r>
        <w:r w:rsidR="00A8521A">
          <w:rPr>
            <w:webHidden/>
          </w:rPr>
          <w:fldChar w:fldCharType="separate"/>
        </w:r>
        <w:r w:rsidR="00A8521A">
          <w:rPr>
            <w:webHidden/>
          </w:rPr>
          <w:t>14</w:t>
        </w:r>
        <w:r w:rsidR="00A8521A">
          <w:rPr>
            <w:webHidden/>
          </w:rPr>
          <w:fldChar w:fldCharType="end"/>
        </w:r>
      </w:hyperlink>
    </w:p>
    <w:p w14:paraId="59733125" w14:textId="163EAF0F" w:rsidR="00A8521A" w:rsidRDefault="0058224F">
      <w:pPr>
        <w:pStyle w:val="TOC3"/>
        <w:rPr>
          <w:rFonts w:asciiTheme="minorHAnsi" w:eastAsiaTheme="minorEastAsia" w:hAnsiTheme="minorHAnsi" w:cstheme="minorBidi"/>
          <w:spacing w:val="0"/>
          <w:kern w:val="2"/>
          <w:sz w:val="24"/>
          <w:szCs w:val="24"/>
          <w:lang w:val="en-AU" w:eastAsia="en-AU"/>
          <w14:ligatures w14:val="standardContextual"/>
        </w:rPr>
      </w:pPr>
      <w:hyperlink w:anchor="_Toc156390158" w:history="1">
        <w:r w:rsidR="00A8521A" w:rsidRPr="00274689">
          <w:rPr>
            <w:rStyle w:val="Hyperlink"/>
          </w:rPr>
          <w:t>5.4.3</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Other employees in ATF activity</w:t>
        </w:r>
        <w:r w:rsidR="00A8521A">
          <w:rPr>
            <w:webHidden/>
          </w:rPr>
          <w:tab/>
        </w:r>
        <w:r w:rsidR="00A8521A">
          <w:rPr>
            <w:webHidden/>
          </w:rPr>
          <w:fldChar w:fldCharType="begin"/>
        </w:r>
        <w:r w:rsidR="00A8521A">
          <w:rPr>
            <w:webHidden/>
          </w:rPr>
          <w:instrText xml:space="preserve"> PAGEREF _Toc156390158 \h </w:instrText>
        </w:r>
        <w:r w:rsidR="00A8521A">
          <w:rPr>
            <w:webHidden/>
          </w:rPr>
        </w:r>
        <w:r w:rsidR="00A8521A">
          <w:rPr>
            <w:webHidden/>
          </w:rPr>
          <w:fldChar w:fldCharType="separate"/>
        </w:r>
        <w:r w:rsidR="00A8521A">
          <w:rPr>
            <w:webHidden/>
          </w:rPr>
          <w:t>14</w:t>
        </w:r>
        <w:r w:rsidR="00A8521A">
          <w:rPr>
            <w:webHidden/>
          </w:rPr>
          <w:fldChar w:fldCharType="end"/>
        </w:r>
      </w:hyperlink>
    </w:p>
    <w:p w14:paraId="333146D0" w14:textId="439F63A7"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59" w:history="1">
        <w:r w:rsidR="00A8521A" w:rsidRPr="00274689">
          <w:rPr>
            <w:rStyle w:val="Hyperlink"/>
          </w:rPr>
          <w:t>5.5</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Organizational structure</w:t>
        </w:r>
        <w:r w:rsidR="00A8521A">
          <w:rPr>
            <w:webHidden/>
          </w:rPr>
          <w:tab/>
        </w:r>
        <w:r w:rsidR="00A8521A">
          <w:rPr>
            <w:webHidden/>
          </w:rPr>
          <w:fldChar w:fldCharType="begin"/>
        </w:r>
        <w:r w:rsidR="00A8521A">
          <w:rPr>
            <w:webHidden/>
          </w:rPr>
          <w:instrText xml:space="preserve"> PAGEREF _Toc156390159 \h </w:instrText>
        </w:r>
        <w:r w:rsidR="00A8521A">
          <w:rPr>
            <w:webHidden/>
          </w:rPr>
        </w:r>
        <w:r w:rsidR="00A8521A">
          <w:rPr>
            <w:webHidden/>
          </w:rPr>
          <w:fldChar w:fldCharType="separate"/>
        </w:r>
        <w:r w:rsidR="00A8521A">
          <w:rPr>
            <w:webHidden/>
          </w:rPr>
          <w:t>15</w:t>
        </w:r>
        <w:r w:rsidR="00A8521A">
          <w:rPr>
            <w:webHidden/>
          </w:rPr>
          <w:fldChar w:fldCharType="end"/>
        </w:r>
      </w:hyperlink>
    </w:p>
    <w:p w14:paraId="04766266" w14:textId="5035B9A8"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60" w:history="1">
        <w:r w:rsidR="00A8521A" w:rsidRPr="00274689">
          <w:rPr>
            <w:rStyle w:val="Hyperlink"/>
          </w:rPr>
          <w:t>5.6</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Resources</w:t>
        </w:r>
        <w:r w:rsidR="00A8521A">
          <w:rPr>
            <w:webHidden/>
          </w:rPr>
          <w:tab/>
        </w:r>
        <w:r w:rsidR="00A8521A">
          <w:rPr>
            <w:webHidden/>
          </w:rPr>
          <w:fldChar w:fldCharType="begin"/>
        </w:r>
        <w:r w:rsidR="00A8521A">
          <w:rPr>
            <w:webHidden/>
          </w:rPr>
          <w:instrText xml:space="preserve"> PAGEREF _Toc156390160 \h </w:instrText>
        </w:r>
        <w:r w:rsidR="00A8521A">
          <w:rPr>
            <w:webHidden/>
          </w:rPr>
        </w:r>
        <w:r w:rsidR="00A8521A">
          <w:rPr>
            <w:webHidden/>
          </w:rPr>
          <w:fldChar w:fldCharType="separate"/>
        </w:r>
        <w:r w:rsidR="00A8521A">
          <w:rPr>
            <w:webHidden/>
          </w:rPr>
          <w:t>15</w:t>
        </w:r>
        <w:r w:rsidR="00A8521A">
          <w:rPr>
            <w:webHidden/>
          </w:rPr>
          <w:fldChar w:fldCharType="end"/>
        </w:r>
      </w:hyperlink>
    </w:p>
    <w:p w14:paraId="4CA98572" w14:textId="23F29984"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61" w:history="1">
        <w:r w:rsidR="00A8521A" w:rsidRPr="00274689">
          <w:rPr>
            <w:rStyle w:val="Hyperlink"/>
          </w:rPr>
          <w:t>5.7</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Test reports issued</w:t>
        </w:r>
        <w:r w:rsidR="00A8521A">
          <w:rPr>
            <w:webHidden/>
          </w:rPr>
          <w:tab/>
        </w:r>
        <w:r w:rsidR="00A8521A">
          <w:rPr>
            <w:webHidden/>
          </w:rPr>
          <w:fldChar w:fldCharType="begin"/>
        </w:r>
        <w:r w:rsidR="00A8521A">
          <w:rPr>
            <w:webHidden/>
          </w:rPr>
          <w:instrText xml:space="preserve"> PAGEREF _Toc156390161 \h </w:instrText>
        </w:r>
        <w:r w:rsidR="00A8521A">
          <w:rPr>
            <w:webHidden/>
          </w:rPr>
        </w:r>
        <w:r w:rsidR="00A8521A">
          <w:rPr>
            <w:webHidden/>
          </w:rPr>
          <w:fldChar w:fldCharType="separate"/>
        </w:r>
        <w:r w:rsidR="00A8521A">
          <w:rPr>
            <w:webHidden/>
          </w:rPr>
          <w:t>15</w:t>
        </w:r>
        <w:r w:rsidR="00A8521A">
          <w:rPr>
            <w:webHidden/>
          </w:rPr>
          <w:fldChar w:fldCharType="end"/>
        </w:r>
      </w:hyperlink>
    </w:p>
    <w:p w14:paraId="1E714E91" w14:textId="7F4E91EE"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62" w:history="1">
        <w:r w:rsidR="00A8521A" w:rsidRPr="00274689">
          <w:rPr>
            <w:rStyle w:val="Hyperlink"/>
          </w:rPr>
          <w:t>5.8</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National accreditation</w:t>
        </w:r>
        <w:r w:rsidR="00A8521A">
          <w:rPr>
            <w:webHidden/>
          </w:rPr>
          <w:tab/>
        </w:r>
        <w:r w:rsidR="00A8521A">
          <w:rPr>
            <w:webHidden/>
          </w:rPr>
          <w:fldChar w:fldCharType="begin"/>
        </w:r>
        <w:r w:rsidR="00A8521A">
          <w:rPr>
            <w:webHidden/>
          </w:rPr>
          <w:instrText xml:space="preserve"> PAGEREF _Toc156390162 \h </w:instrText>
        </w:r>
        <w:r w:rsidR="00A8521A">
          <w:rPr>
            <w:webHidden/>
          </w:rPr>
        </w:r>
        <w:r w:rsidR="00A8521A">
          <w:rPr>
            <w:webHidden/>
          </w:rPr>
          <w:fldChar w:fldCharType="separate"/>
        </w:r>
        <w:r w:rsidR="00A8521A">
          <w:rPr>
            <w:webHidden/>
          </w:rPr>
          <w:t>15</w:t>
        </w:r>
        <w:r w:rsidR="00A8521A">
          <w:rPr>
            <w:webHidden/>
          </w:rPr>
          <w:fldChar w:fldCharType="end"/>
        </w:r>
      </w:hyperlink>
    </w:p>
    <w:p w14:paraId="7BDFD695" w14:textId="5BC489BE"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63" w:history="1">
        <w:r w:rsidR="00A8521A" w:rsidRPr="00274689">
          <w:rPr>
            <w:rStyle w:val="Hyperlink"/>
          </w:rPr>
          <w:t>5.9</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Calibration</w:t>
        </w:r>
        <w:r w:rsidR="00A8521A">
          <w:rPr>
            <w:webHidden/>
          </w:rPr>
          <w:tab/>
        </w:r>
        <w:r w:rsidR="00A8521A">
          <w:rPr>
            <w:webHidden/>
          </w:rPr>
          <w:fldChar w:fldCharType="begin"/>
        </w:r>
        <w:r w:rsidR="00A8521A">
          <w:rPr>
            <w:webHidden/>
          </w:rPr>
          <w:instrText xml:space="preserve"> PAGEREF _Toc156390163 \h </w:instrText>
        </w:r>
        <w:r w:rsidR="00A8521A">
          <w:rPr>
            <w:webHidden/>
          </w:rPr>
        </w:r>
        <w:r w:rsidR="00A8521A">
          <w:rPr>
            <w:webHidden/>
          </w:rPr>
          <w:fldChar w:fldCharType="separate"/>
        </w:r>
        <w:r w:rsidR="00A8521A">
          <w:rPr>
            <w:webHidden/>
          </w:rPr>
          <w:t>15</w:t>
        </w:r>
        <w:r w:rsidR="00A8521A">
          <w:rPr>
            <w:webHidden/>
          </w:rPr>
          <w:fldChar w:fldCharType="end"/>
        </w:r>
      </w:hyperlink>
    </w:p>
    <w:p w14:paraId="5537FE06" w14:textId="5EF5954C"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64" w:history="1">
        <w:r w:rsidR="00A8521A" w:rsidRPr="00274689">
          <w:rPr>
            <w:rStyle w:val="Hyperlink"/>
          </w:rPr>
          <w:t>5.10</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Tests witnessed during the assessment visit</w:t>
        </w:r>
        <w:r w:rsidR="00A8521A">
          <w:rPr>
            <w:webHidden/>
          </w:rPr>
          <w:tab/>
        </w:r>
        <w:r w:rsidR="00A8521A">
          <w:rPr>
            <w:webHidden/>
          </w:rPr>
          <w:fldChar w:fldCharType="begin"/>
        </w:r>
        <w:r w:rsidR="00A8521A">
          <w:rPr>
            <w:webHidden/>
          </w:rPr>
          <w:instrText xml:space="preserve"> PAGEREF _Toc156390164 \h </w:instrText>
        </w:r>
        <w:r w:rsidR="00A8521A">
          <w:rPr>
            <w:webHidden/>
          </w:rPr>
        </w:r>
        <w:r w:rsidR="00A8521A">
          <w:rPr>
            <w:webHidden/>
          </w:rPr>
          <w:fldChar w:fldCharType="separate"/>
        </w:r>
        <w:r w:rsidR="00A8521A">
          <w:rPr>
            <w:webHidden/>
          </w:rPr>
          <w:t>17</w:t>
        </w:r>
        <w:r w:rsidR="00A8521A">
          <w:rPr>
            <w:webHidden/>
          </w:rPr>
          <w:fldChar w:fldCharType="end"/>
        </w:r>
      </w:hyperlink>
    </w:p>
    <w:p w14:paraId="60191B99" w14:textId="5F745F8E"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65" w:history="1">
        <w:r w:rsidR="00A8521A" w:rsidRPr="00274689">
          <w:rPr>
            <w:rStyle w:val="Hyperlink"/>
            <w:lang w:eastAsia="ru-RU"/>
          </w:rPr>
          <w:t>5.11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lang w:eastAsia="ru-RU"/>
          </w:rPr>
          <w:t>Participation in IECEx Proficiency Testing Programs</w:t>
        </w:r>
        <w:r w:rsidR="00A8521A">
          <w:rPr>
            <w:webHidden/>
          </w:rPr>
          <w:tab/>
        </w:r>
        <w:r w:rsidR="00A8521A">
          <w:rPr>
            <w:webHidden/>
          </w:rPr>
          <w:fldChar w:fldCharType="begin"/>
        </w:r>
        <w:r w:rsidR="00A8521A">
          <w:rPr>
            <w:webHidden/>
          </w:rPr>
          <w:instrText xml:space="preserve"> PAGEREF _Toc156390165 \h </w:instrText>
        </w:r>
        <w:r w:rsidR="00A8521A">
          <w:rPr>
            <w:webHidden/>
          </w:rPr>
        </w:r>
        <w:r w:rsidR="00A8521A">
          <w:rPr>
            <w:webHidden/>
          </w:rPr>
          <w:fldChar w:fldCharType="separate"/>
        </w:r>
        <w:r w:rsidR="00A8521A">
          <w:rPr>
            <w:webHidden/>
          </w:rPr>
          <w:t>17</w:t>
        </w:r>
        <w:r w:rsidR="00A8521A">
          <w:rPr>
            <w:webHidden/>
          </w:rPr>
          <w:fldChar w:fldCharType="end"/>
        </w:r>
      </w:hyperlink>
    </w:p>
    <w:p w14:paraId="3E449A3E" w14:textId="521D7B4C"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66" w:history="1">
        <w:r w:rsidR="00A8521A" w:rsidRPr="00274689">
          <w:rPr>
            <w:rStyle w:val="Hyperlink"/>
          </w:rPr>
          <w:t>5.12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Comments (including issues found during assessment)</w:t>
        </w:r>
        <w:r w:rsidR="00A8521A">
          <w:rPr>
            <w:webHidden/>
          </w:rPr>
          <w:tab/>
        </w:r>
        <w:r w:rsidR="00A8521A">
          <w:rPr>
            <w:webHidden/>
          </w:rPr>
          <w:fldChar w:fldCharType="begin"/>
        </w:r>
        <w:r w:rsidR="00A8521A">
          <w:rPr>
            <w:webHidden/>
          </w:rPr>
          <w:instrText xml:space="preserve"> PAGEREF _Toc156390166 \h </w:instrText>
        </w:r>
        <w:r w:rsidR="00A8521A">
          <w:rPr>
            <w:webHidden/>
          </w:rPr>
        </w:r>
        <w:r w:rsidR="00A8521A">
          <w:rPr>
            <w:webHidden/>
          </w:rPr>
          <w:fldChar w:fldCharType="separate"/>
        </w:r>
        <w:r w:rsidR="00A8521A">
          <w:rPr>
            <w:webHidden/>
          </w:rPr>
          <w:t>17</w:t>
        </w:r>
        <w:r w:rsidR="00A8521A">
          <w:rPr>
            <w:webHidden/>
          </w:rPr>
          <w:fldChar w:fldCharType="end"/>
        </w:r>
      </w:hyperlink>
    </w:p>
    <w:p w14:paraId="68DE184F" w14:textId="5F8D7043"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67" w:history="1">
        <w:r w:rsidR="00A8521A" w:rsidRPr="00274689">
          <w:rPr>
            <w:rStyle w:val="Hyperlink"/>
            <w:lang w:eastAsia="en-AU"/>
          </w:rPr>
          <w:t>6</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 xml:space="preserve">ExCB for </w:t>
        </w:r>
        <w:r w:rsidR="00A8521A" w:rsidRPr="00274689">
          <w:rPr>
            <w:rStyle w:val="Hyperlink"/>
            <w:lang w:eastAsia="en-AU"/>
          </w:rPr>
          <w:t>Certified Service Facilities Scheme</w:t>
        </w:r>
        <w:r w:rsidR="00A8521A">
          <w:rPr>
            <w:webHidden/>
          </w:rPr>
          <w:tab/>
        </w:r>
        <w:r w:rsidR="00A8521A">
          <w:rPr>
            <w:webHidden/>
          </w:rPr>
          <w:fldChar w:fldCharType="begin"/>
        </w:r>
        <w:r w:rsidR="00A8521A">
          <w:rPr>
            <w:webHidden/>
          </w:rPr>
          <w:instrText xml:space="preserve"> PAGEREF _Toc156390167 \h </w:instrText>
        </w:r>
        <w:r w:rsidR="00A8521A">
          <w:rPr>
            <w:webHidden/>
          </w:rPr>
        </w:r>
        <w:r w:rsidR="00A8521A">
          <w:rPr>
            <w:webHidden/>
          </w:rPr>
          <w:fldChar w:fldCharType="separate"/>
        </w:r>
        <w:r w:rsidR="00A8521A">
          <w:rPr>
            <w:webHidden/>
          </w:rPr>
          <w:t>18</w:t>
        </w:r>
        <w:r w:rsidR="00A8521A">
          <w:rPr>
            <w:webHidden/>
          </w:rPr>
          <w:fldChar w:fldCharType="end"/>
        </w:r>
      </w:hyperlink>
    </w:p>
    <w:p w14:paraId="2B577C19" w14:textId="5C7A6C6A"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68" w:history="1">
        <w:r w:rsidR="00A8521A" w:rsidRPr="00274689">
          <w:rPr>
            <w:rStyle w:val="Hyperlink"/>
          </w:rPr>
          <w:t>7</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IECEx Conformity Mark Licensing Scheme</w:t>
        </w:r>
        <w:r w:rsidR="00A8521A">
          <w:rPr>
            <w:webHidden/>
          </w:rPr>
          <w:tab/>
        </w:r>
        <w:r w:rsidR="00A8521A">
          <w:rPr>
            <w:webHidden/>
          </w:rPr>
          <w:fldChar w:fldCharType="begin"/>
        </w:r>
        <w:r w:rsidR="00A8521A">
          <w:rPr>
            <w:webHidden/>
          </w:rPr>
          <w:instrText xml:space="preserve"> PAGEREF _Toc156390168 \h </w:instrText>
        </w:r>
        <w:r w:rsidR="00A8521A">
          <w:rPr>
            <w:webHidden/>
          </w:rPr>
        </w:r>
        <w:r w:rsidR="00A8521A">
          <w:rPr>
            <w:webHidden/>
          </w:rPr>
          <w:fldChar w:fldCharType="separate"/>
        </w:r>
        <w:r w:rsidR="00A8521A">
          <w:rPr>
            <w:webHidden/>
          </w:rPr>
          <w:t>18</w:t>
        </w:r>
        <w:r w:rsidR="00A8521A">
          <w:rPr>
            <w:webHidden/>
          </w:rPr>
          <w:fldChar w:fldCharType="end"/>
        </w:r>
      </w:hyperlink>
    </w:p>
    <w:p w14:paraId="5640860D" w14:textId="7C22F9D4"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69" w:history="1">
        <w:r w:rsidR="00A8521A" w:rsidRPr="00274689">
          <w:rPr>
            <w:rStyle w:val="Hyperlink"/>
          </w:rPr>
          <w:t>8</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ExCB for IECEx Personnel Competence Scheme</w:t>
        </w:r>
        <w:r w:rsidR="00A8521A">
          <w:rPr>
            <w:webHidden/>
          </w:rPr>
          <w:tab/>
        </w:r>
        <w:r w:rsidR="00A8521A">
          <w:rPr>
            <w:webHidden/>
          </w:rPr>
          <w:fldChar w:fldCharType="begin"/>
        </w:r>
        <w:r w:rsidR="00A8521A">
          <w:rPr>
            <w:webHidden/>
          </w:rPr>
          <w:instrText xml:space="preserve"> PAGEREF _Toc156390169 \h </w:instrText>
        </w:r>
        <w:r w:rsidR="00A8521A">
          <w:rPr>
            <w:webHidden/>
          </w:rPr>
        </w:r>
        <w:r w:rsidR="00A8521A">
          <w:rPr>
            <w:webHidden/>
          </w:rPr>
          <w:fldChar w:fldCharType="separate"/>
        </w:r>
        <w:r w:rsidR="00A8521A">
          <w:rPr>
            <w:webHidden/>
          </w:rPr>
          <w:t>18</w:t>
        </w:r>
        <w:r w:rsidR="00A8521A">
          <w:rPr>
            <w:webHidden/>
          </w:rPr>
          <w:fldChar w:fldCharType="end"/>
        </w:r>
      </w:hyperlink>
    </w:p>
    <w:p w14:paraId="046378B1" w14:textId="1240001B"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70" w:history="1">
        <w:r w:rsidR="00A8521A" w:rsidRPr="00274689">
          <w:rPr>
            <w:rStyle w:val="Hyperlink"/>
          </w:rPr>
          <w:t>9</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rPr>
          <w:t>Annexes</w:t>
        </w:r>
        <w:r w:rsidR="00A8521A">
          <w:rPr>
            <w:webHidden/>
          </w:rPr>
          <w:tab/>
        </w:r>
        <w:r w:rsidR="00A8521A">
          <w:rPr>
            <w:webHidden/>
          </w:rPr>
          <w:fldChar w:fldCharType="begin"/>
        </w:r>
        <w:r w:rsidR="00A8521A">
          <w:rPr>
            <w:webHidden/>
          </w:rPr>
          <w:instrText xml:space="preserve"> PAGEREF _Toc156390170 \h </w:instrText>
        </w:r>
        <w:r w:rsidR="00A8521A">
          <w:rPr>
            <w:webHidden/>
          </w:rPr>
        </w:r>
        <w:r w:rsidR="00A8521A">
          <w:rPr>
            <w:webHidden/>
          </w:rPr>
          <w:fldChar w:fldCharType="separate"/>
        </w:r>
        <w:r w:rsidR="00A8521A">
          <w:rPr>
            <w:webHidden/>
          </w:rPr>
          <w:t>18</w:t>
        </w:r>
        <w:r w:rsidR="00A8521A">
          <w:rPr>
            <w:webHidden/>
          </w:rPr>
          <w:fldChar w:fldCharType="end"/>
        </w:r>
      </w:hyperlink>
    </w:p>
    <w:p w14:paraId="7719DB37" w14:textId="70490F7B"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71" w:history="1">
        <w:r w:rsidR="00A8521A" w:rsidRPr="00274689">
          <w:rPr>
            <w:rStyle w:val="Hyperlink"/>
            <w:lang w:eastAsia="en-AU"/>
          </w:rPr>
          <w:t>Annex A Scope for IECEx Certified Equipment Scheme</w:t>
        </w:r>
        <w:r w:rsidR="00A8521A">
          <w:rPr>
            <w:webHidden/>
          </w:rPr>
          <w:tab/>
        </w:r>
        <w:r w:rsidR="00A8521A">
          <w:rPr>
            <w:webHidden/>
          </w:rPr>
          <w:fldChar w:fldCharType="begin"/>
        </w:r>
        <w:r w:rsidR="00A8521A">
          <w:rPr>
            <w:webHidden/>
          </w:rPr>
          <w:instrText xml:space="preserve"> PAGEREF _Toc156390171 \h </w:instrText>
        </w:r>
        <w:r w:rsidR="00A8521A">
          <w:rPr>
            <w:webHidden/>
          </w:rPr>
        </w:r>
        <w:r w:rsidR="00A8521A">
          <w:rPr>
            <w:webHidden/>
          </w:rPr>
          <w:fldChar w:fldCharType="separate"/>
        </w:r>
        <w:r w:rsidR="00A8521A">
          <w:rPr>
            <w:webHidden/>
          </w:rPr>
          <w:t>19</w:t>
        </w:r>
        <w:r w:rsidR="00A8521A">
          <w:rPr>
            <w:webHidden/>
          </w:rPr>
          <w:fldChar w:fldCharType="end"/>
        </w:r>
      </w:hyperlink>
    </w:p>
    <w:p w14:paraId="35FBC0AC" w14:textId="2AA2EC36"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72" w:history="1">
        <w:r w:rsidR="00A8521A" w:rsidRPr="00274689">
          <w:rPr>
            <w:rStyle w:val="Hyperlink"/>
            <w:lang w:eastAsia="en-AU"/>
          </w:rPr>
          <w:t>A.1</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lang w:eastAsia="en-AU"/>
          </w:rPr>
          <w:t>Current standards</w:t>
        </w:r>
        <w:r w:rsidR="00A8521A">
          <w:rPr>
            <w:webHidden/>
          </w:rPr>
          <w:tab/>
        </w:r>
        <w:r w:rsidR="00A8521A">
          <w:rPr>
            <w:webHidden/>
          </w:rPr>
          <w:fldChar w:fldCharType="begin"/>
        </w:r>
        <w:r w:rsidR="00A8521A">
          <w:rPr>
            <w:webHidden/>
          </w:rPr>
          <w:instrText xml:space="preserve"> PAGEREF _Toc156390172 \h </w:instrText>
        </w:r>
        <w:r w:rsidR="00A8521A">
          <w:rPr>
            <w:webHidden/>
          </w:rPr>
        </w:r>
        <w:r w:rsidR="00A8521A">
          <w:rPr>
            <w:webHidden/>
          </w:rPr>
          <w:fldChar w:fldCharType="separate"/>
        </w:r>
        <w:r w:rsidR="00A8521A">
          <w:rPr>
            <w:webHidden/>
          </w:rPr>
          <w:t>19</w:t>
        </w:r>
        <w:r w:rsidR="00A8521A">
          <w:rPr>
            <w:webHidden/>
          </w:rPr>
          <w:fldChar w:fldCharType="end"/>
        </w:r>
      </w:hyperlink>
    </w:p>
    <w:p w14:paraId="161B4B59" w14:textId="6FDDF048" w:rsidR="00A8521A" w:rsidRDefault="0058224F">
      <w:pPr>
        <w:pStyle w:val="TOC2"/>
        <w:rPr>
          <w:rFonts w:asciiTheme="minorHAnsi" w:eastAsiaTheme="minorEastAsia" w:hAnsiTheme="minorHAnsi" w:cstheme="minorBidi"/>
          <w:spacing w:val="0"/>
          <w:kern w:val="2"/>
          <w:sz w:val="24"/>
          <w:szCs w:val="24"/>
          <w:lang w:val="en-AU" w:eastAsia="en-AU"/>
          <w14:ligatures w14:val="standardContextual"/>
        </w:rPr>
      </w:pPr>
      <w:hyperlink w:anchor="_Toc156390173" w:history="1">
        <w:r w:rsidR="00A8521A" w:rsidRPr="00274689">
          <w:rPr>
            <w:rStyle w:val="Hyperlink"/>
            <w:lang w:eastAsia="en-AU"/>
          </w:rPr>
          <w:t>A.2</w:t>
        </w:r>
        <w:r w:rsidR="00A8521A">
          <w:rPr>
            <w:rFonts w:asciiTheme="minorHAnsi" w:eastAsiaTheme="minorEastAsia" w:hAnsiTheme="minorHAnsi" w:cstheme="minorBidi"/>
            <w:spacing w:val="0"/>
            <w:kern w:val="2"/>
            <w:sz w:val="24"/>
            <w:szCs w:val="24"/>
            <w:lang w:val="en-AU" w:eastAsia="en-AU"/>
            <w14:ligatures w14:val="standardContextual"/>
          </w:rPr>
          <w:tab/>
        </w:r>
        <w:r w:rsidR="00A8521A" w:rsidRPr="00274689">
          <w:rPr>
            <w:rStyle w:val="Hyperlink"/>
            <w:lang w:eastAsia="en-AU"/>
          </w:rPr>
          <w:t>Superseded standards</w:t>
        </w:r>
        <w:r w:rsidR="00A8521A">
          <w:rPr>
            <w:webHidden/>
          </w:rPr>
          <w:tab/>
        </w:r>
        <w:r w:rsidR="00A8521A">
          <w:rPr>
            <w:webHidden/>
          </w:rPr>
          <w:fldChar w:fldCharType="begin"/>
        </w:r>
        <w:r w:rsidR="00A8521A">
          <w:rPr>
            <w:webHidden/>
          </w:rPr>
          <w:instrText xml:space="preserve"> PAGEREF _Toc156390173 \h </w:instrText>
        </w:r>
        <w:r w:rsidR="00A8521A">
          <w:rPr>
            <w:webHidden/>
          </w:rPr>
        </w:r>
        <w:r w:rsidR="00A8521A">
          <w:rPr>
            <w:webHidden/>
          </w:rPr>
          <w:fldChar w:fldCharType="separate"/>
        </w:r>
        <w:r w:rsidR="00A8521A">
          <w:rPr>
            <w:webHidden/>
          </w:rPr>
          <w:t>20</w:t>
        </w:r>
        <w:r w:rsidR="00A8521A">
          <w:rPr>
            <w:webHidden/>
          </w:rPr>
          <w:fldChar w:fldCharType="end"/>
        </w:r>
      </w:hyperlink>
    </w:p>
    <w:p w14:paraId="30264609" w14:textId="517525DF"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74" w:history="1">
        <w:r w:rsidR="00A8521A" w:rsidRPr="00274689">
          <w:rPr>
            <w:rStyle w:val="Hyperlink"/>
          </w:rPr>
          <w:t>Annex B Overall Organisation Chart (ExTL and ATF)</w:t>
        </w:r>
        <w:r w:rsidR="00A8521A">
          <w:rPr>
            <w:webHidden/>
          </w:rPr>
          <w:tab/>
        </w:r>
        <w:r w:rsidR="00A8521A">
          <w:rPr>
            <w:webHidden/>
          </w:rPr>
          <w:fldChar w:fldCharType="begin"/>
        </w:r>
        <w:r w:rsidR="00A8521A">
          <w:rPr>
            <w:webHidden/>
          </w:rPr>
          <w:instrText xml:space="preserve"> PAGEREF _Toc156390174 \h </w:instrText>
        </w:r>
        <w:r w:rsidR="00A8521A">
          <w:rPr>
            <w:webHidden/>
          </w:rPr>
        </w:r>
        <w:r w:rsidR="00A8521A">
          <w:rPr>
            <w:webHidden/>
          </w:rPr>
          <w:fldChar w:fldCharType="separate"/>
        </w:r>
        <w:r w:rsidR="00A8521A">
          <w:rPr>
            <w:webHidden/>
          </w:rPr>
          <w:t>21</w:t>
        </w:r>
        <w:r w:rsidR="00A8521A">
          <w:rPr>
            <w:webHidden/>
          </w:rPr>
          <w:fldChar w:fldCharType="end"/>
        </w:r>
      </w:hyperlink>
    </w:p>
    <w:p w14:paraId="4759A3A8" w14:textId="466677D5"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75" w:history="1">
        <w:r w:rsidR="00A8521A" w:rsidRPr="00274689">
          <w:rPr>
            <w:rStyle w:val="Hyperlink"/>
          </w:rPr>
          <w:t>Annex C Organisation Chart of ATF</w:t>
        </w:r>
        <w:r w:rsidR="00A8521A">
          <w:rPr>
            <w:webHidden/>
          </w:rPr>
          <w:tab/>
        </w:r>
        <w:r w:rsidR="00A8521A">
          <w:rPr>
            <w:webHidden/>
          </w:rPr>
          <w:fldChar w:fldCharType="begin"/>
        </w:r>
        <w:r w:rsidR="00A8521A">
          <w:rPr>
            <w:webHidden/>
          </w:rPr>
          <w:instrText xml:space="preserve"> PAGEREF _Toc156390175 \h </w:instrText>
        </w:r>
        <w:r w:rsidR="00A8521A">
          <w:rPr>
            <w:webHidden/>
          </w:rPr>
        </w:r>
        <w:r w:rsidR="00A8521A">
          <w:rPr>
            <w:webHidden/>
          </w:rPr>
          <w:fldChar w:fldCharType="separate"/>
        </w:r>
        <w:r w:rsidR="00A8521A">
          <w:rPr>
            <w:webHidden/>
          </w:rPr>
          <w:t>22</w:t>
        </w:r>
        <w:r w:rsidR="00A8521A">
          <w:rPr>
            <w:webHidden/>
          </w:rPr>
          <w:fldChar w:fldCharType="end"/>
        </w:r>
      </w:hyperlink>
    </w:p>
    <w:p w14:paraId="54E83C72" w14:textId="140E8FB4"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76" w:history="1">
        <w:r w:rsidR="00A8521A" w:rsidRPr="00274689">
          <w:rPr>
            <w:rStyle w:val="Hyperlink"/>
          </w:rPr>
          <w:t>Annex D Accreditation Certificate for ISO/IEC 17025</w:t>
        </w:r>
        <w:r w:rsidR="00A8521A">
          <w:rPr>
            <w:webHidden/>
          </w:rPr>
          <w:tab/>
        </w:r>
        <w:r w:rsidR="00A8521A">
          <w:rPr>
            <w:webHidden/>
          </w:rPr>
          <w:fldChar w:fldCharType="begin"/>
        </w:r>
        <w:r w:rsidR="00A8521A">
          <w:rPr>
            <w:webHidden/>
          </w:rPr>
          <w:instrText xml:space="preserve"> PAGEREF _Toc156390176 \h </w:instrText>
        </w:r>
        <w:r w:rsidR="00A8521A">
          <w:rPr>
            <w:webHidden/>
          </w:rPr>
        </w:r>
        <w:r w:rsidR="00A8521A">
          <w:rPr>
            <w:webHidden/>
          </w:rPr>
          <w:fldChar w:fldCharType="separate"/>
        </w:r>
        <w:r w:rsidR="00A8521A">
          <w:rPr>
            <w:webHidden/>
          </w:rPr>
          <w:t>23</w:t>
        </w:r>
        <w:r w:rsidR="00A8521A">
          <w:rPr>
            <w:webHidden/>
          </w:rPr>
          <w:fldChar w:fldCharType="end"/>
        </w:r>
      </w:hyperlink>
    </w:p>
    <w:p w14:paraId="6C63C823" w14:textId="360A1D6D" w:rsidR="00A8521A" w:rsidRDefault="0058224F">
      <w:pPr>
        <w:pStyle w:val="TOC1"/>
        <w:rPr>
          <w:rFonts w:asciiTheme="minorHAnsi" w:eastAsiaTheme="minorEastAsia" w:hAnsiTheme="minorHAnsi" w:cstheme="minorBidi"/>
          <w:spacing w:val="0"/>
          <w:kern w:val="2"/>
          <w:sz w:val="24"/>
          <w:szCs w:val="24"/>
          <w:lang w:val="en-AU" w:eastAsia="en-AU"/>
          <w14:ligatures w14:val="standardContextual"/>
        </w:rPr>
      </w:pPr>
      <w:hyperlink w:anchor="_Toc156390177" w:history="1">
        <w:r w:rsidR="00A8521A" w:rsidRPr="00274689">
          <w:rPr>
            <w:rStyle w:val="Hyperlink"/>
            <w:lang w:eastAsia="en-AU"/>
          </w:rPr>
          <w:t>Annex E Scope of associated ExTL</w:t>
        </w:r>
        <w:r w:rsidR="00A8521A">
          <w:rPr>
            <w:webHidden/>
          </w:rPr>
          <w:tab/>
        </w:r>
        <w:r w:rsidR="00A8521A">
          <w:rPr>
            <w:webHidden/>
          </w:rPr>
          <w:fldChar w:fldCharType="begin"/>
        </w:r>
        <w:r w:rsidR="00A8521A">
          <w:rPr>
            <w:webHidden/>
          </w:rPr>
          <w:instrText xml:space="preserve"> PAGEREF _Toc156390177 \h </w:instrText>
        </w:r>
        <w:r w:rsidR="00A8521A">
          <w:rPr>
            <w:webHidden/>
          </w:rPr>
        </w:r>
        <w:r w:rsidR="00A8521A">
          <w:rPr>
            <w:webHidden/>
          </w:rPr>
          <w:fldChar w:fldCharType="separate"/>
        </w:r>
        <w:r w:rsidR="00A8521A">
          <w:rPr>
            <w:webHidden/>
          </w:rPr>
          <w:t>24</w:t>
        </w:r>
        <w:r w:rsidR="00A8521A">
          <w:rPr>
            <w:webHidden/>
          </w:rPr>
          <w:fldChar w:fldCharType="end"/>
        </w:r>
      </w:hyperlink>
    </w:p>
    <w:p w14:paraId="35A6701D" w14:textId="4B01E80A"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3" w:name="_Toc326453658"/>
      <w:bookmarkStart w:id="4" w:name="_Toc156390107"/>
      <w:r w:rsidR="00FF5197" w:rsidRPr="00BD6E18">
        <w:lastRenderedPageBreak/>
        <w:t>Assessment information</w:t>
      </w:r>
      <w:bookmarkEnd w:id="3"/>
      <w:bookmarkEnd w:id="4"/>
    </w:p>
    <w:p w14:paraId="0AB1D641" w14:textId="647B7DFA" w:rsidR="00FF5197" w:rsidRPr="00BD6E18" w:rsidRDefault="00FF5197" w:rsidP="00FF5197">
      <w:pPr>
        <w:pStyle w:val="Heading2"/>
      </w:pPr>
      <w:bookmarkStart w:id="5" w:name="_Toc156390108"/>
      <w:bookmarkStart w:id="6" w:name="_Toc326453659"/>
      <w:r w:rsidRPr="00BD6E18">
        <w:t xml:space="preserve">Type of </w:t>
      </w:r>
      <w:r w:rsidR="00822EE0" w:rsidRPr="00BD6E18">
        <w:t>b</w:t>
      </w:r>
      <w:r w:rsidRPr="00BD6E18">
        <w:t>ody covered by this assessment:</w:t>
      </w:r>
      <w:bookmarkEnd w:id="5"/>
      <w:r w:rsidRPr="00BD6E18">
        <w:t xml:space="preserve"> </w:t>
      </w:r>
      <w:bookmarkEnd w:id="6"/>
    </w:p>
    <w:p w14:paraId="581FAAA7" w14:textId="7B3D3153" w:rsidR="00822EE0" w:rsidRPr="00BD6E18" w:rsidRDefault="00822EE0" w:rsidP="00822EE0">
      <w:pPr>
        <w:pStyle w:val="PARAGRAPH"/>
      </w:pPr>
      <w:bookmarkStart w:id="7" w:name="_Hlk49153456"/>
      <w:bookmarkStart w:id="8"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r w:rsidRPr="00BD6E18">
              <w:t xml:space="preserve">ExCB for IECEx </w:t>
            </w:r>
            <w:r w:rsidRPr="00913966">
              <w:rPr>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58224F">
              <w:rPr>
                <w:sz w:val="20"/>
              </w:rPr>
            </w:r>
            <w:r w:rsidR="0058224F">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r w:rsidRPr="00BD6E18">
              <w:t xml:space="preserve">ExTL for IECEx </w:t>
            </w:r>
            <w:r w:rsidRPr="00913966">
              <w:rPr>
                <w:lang w:eastAsia="en-AU"/>
              </w:rPr>
              <w:t>Certified Equipment Scheme</w:t>
            </w:r>
          </w:p>
        </w:tc>
        <w:tc>
          <w:tcPr>
            <w:tcW w:w="709" w:type="dxa"/>
            <w:vAlign w:val="center"/>
          </w:tcPr>
          <w:p w14:paraId="1EA3B434" w14:textId="5DE6B9D4"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8224F">
              <w:rPr>
                <w:sz w:val="20"/>
              </w:rPr>
            </w:r>
            <w:r w:rsidR="0058224F">
              <w:rPr>
                <w:sz w:val="20"/>
              </w:rPr>
              <w:fldChar w:fldCharType="separate"/>
            </w:r>
            <w:r w:rsidRPr="00913966">
              <w:rPr>
                <w:sz w:val="20"/>
              </w:rPr>
              <w:fldChar w:fldCharType="end"/>
            </w:r>
          </w:p>
        </w:tc>
      </w:tr>
      <w:tr w:rsidR="00822EE0" w:rsidRPr="00BD6E18" w14:paraId="7A81D524" w14:textId="77777777" w:rsidTr="00913966">
        <w:tc>
          <w:tcPr>
            <w:tcW w:w="5353" w:type="dxa"/>
          </w:tcPr>
          <w:p w14:paraId="1CF9B3C9" w14:textId="24BA89E8" w:rsidR="00822EE0" w:rsidRPr="00302AFD" w:rsidRDefault="00822EE0" w:rsidP="00822EE0">
            <w:pPr>
              <w:pStyle w:val="TABLE-cell"/>
            </w:pPr>
            <w:r w:rsidRPr="00302AFD">
              <w:t xml:space="preserve">ATF for IECEx </w:t>
            </w:r>
            <w:r w:rsidRPr="00302AFD">
              <w:rPr>
                <w:lang w:eastAsia="en-AU"/>
              </w:rPr>
              <w:t>Certified Equipment Scheme</w:t>
            </w:r>
          </w:p>
        </w:tc>
        <w:tc>
          <w:tcPr>
            <w:tcW w:w="709" w:type="dxa"/>
            <w:vAlign w:val="center"/>
          </w:tcPr>
          <w:p w14:paraId="3272D5D3" w14:textId="1EEA8F14" w:rsidR="00822EE0" w:rsidRPr="00302AFD" w:rsidRDefault="00302AFD" w:rsidP="00822EE0">
            <w:pPr>
              <w:pStyle w:val="TABLE-cell"/>
            </w:pPr>
            <w:r w:rsidRPr="00302AFD">
              <w:rPr>
                <w:color w:val="00B0F0"/>
                <w:sz w:val="20"/>
              </w:rPr>
              <w:fldChar w:fldCharType="begin">
                <w:ffData>
                  <w:name w:val=""/>
                  <w:enabled/>
                  <w:calcOnExit w:val="0"/>
                  <w:checkBox>
                    <w:size w:val="24"/>
                    <w:default w:val="1"/>
                  </w:checkBox>
                </w:ffData>
              </w:fldChar>
            </w:r>
            <w:r w:rsidRPr="00302AFD">
              <w:rPr>
                <w:color w:val="00B0F0"/>
                <w:sz w:val="20"/>
              </w:rPr>
              <w:instrText xml:space="preserve"> FORMCHECKBOX </w:instrText>
            </w:r>
            <w:r w:rsidR="0058224F">
              <w:rPr>
                <w:color w:val="00B0F0"/>
                <w:sz w:val="20"/>
              </w:rPr>
            </w:r>
            <w:r w:rsidR="0058224F">
              <w:rPr>
                <w:color w:val="00B0F0"/>
                <w:sz w:val="20"/>
              </w:rPr>
              <w:fldChar w:fldCharType="separate"/>
            </w:r>
            <w:r w:rsidRPr="00302AFD">
              <w:rPr>
                <w:color w:val="00B0F0"/>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r w:rsidRPr="00BD6E18">
              <w:t xml:space="preserve">ExCB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8224F">
              <w:rPr>
                <w:sz w:val="20"/>
              </w:rPr>
            </w:r>
            <w:r w:rsidR="0058224F">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r w:rsidRPr="00BD6E18">
              <w:t xml:space="preserve">ExCB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8224F">
              <w:rPr>
                <w:sz w:val="20"/>
              </w:rPr>
            </w:r>
            <w:r w:rsidR="0058224F">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r w:rsidRPr="00BD6E18">
              <w:t>ExCB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8224F">
              <w:rPr>
                <w:sz w:val="20"/>
              </w:rPr>
            </w:r>
            <w:r w:rsidR="0058224F">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7"/>
    <w:p w14:paraId="0FA48022" w14:textId="77777777" w:rsidR="00822EE0" w:rsidRPr="00BD6E18" w:rsidRDefault="00822EE0" w:rsidP="00FF5197">
      <w:pPr>
        <w:pStyle w:val="NOTE"/>
        <w:ind w:left="720"/>
      </w:pPr>
    </w:p>
    <w:p w14:paraId="3E06324B" w14:textId="50314CE5" w:rsidR="00FF5197" w:rsidRPr="00BD6E18" w:rsidRDefault="00FF5197" w:rsidP="00FF5197">
      <w:pPr>
        <w:pStyle w:val="Heading2"/>
      </w:pPr>
      <w:bookmarkStart w:id="9" w:name="_Toc156390109"/>
      <w:bookmarkStart w:id="10" w:name="_Toc326453660"/>
      <w:r w:rsidRPr="00BD6E18">
        <w:t>Type of assessment:</w:t>
      </w:r>
      <w:bookmarkEnd w:id="9"/>
      <w:r w:rsidRPr="00BD6E18">
        <w:t xml:space="preserve"> </w:t>
      </w:r>
      <w:bookmarkEnd w:id="10"/>
    </w:p>
    <w:p w14:paraId="0E5FBAE5" w14:textId="759A400D" w:rsidR="00822EE0" w:rsidRPr="00BD6E18" w:rsidRDefault="00822EE0" w:rsidP="00822EE0">
      <w:pPr>
        <w:pStyle w:val="PARAGRAPH"/>
      </w:pPr>
      <w:bookmarkStart w:id="11" w:name="_Hlk4915440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8224F">
              <w:rPr>
                <w:sz w:val="20"/>
              </w:rPr>
            </w:r>
            <w:r w:rsidR="0058224F">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302AFD" w:rsidRDefault="00822EE0" w:rsidP="00822EE0">
            <w:pPr>
              <w:pStyle w:val="TABLE-cell"/>
            </w:pPr>
            <w:r w:rsidRPr="00302AFD">
              <w:t>Initial assessment for candidate body</w:t>
            </w:r>
          </w:p>
        </w:tc>
        <w:tc>
          <w:tcPr>
            <w:tcW w:w="709" w:type="dxa"/>
            <w:vAlign w:val="center"/>
          </w:tcPr>
          <w:p w14:paraId="4C19F629" w14:textId="70DA4027" w:rsidR="00822EE0" w:rsidRPr="00302AFD" w:rsidRDefault="00302AFD" w:rsidP="00822EE0">
            <w:pPr>
              <w:pStyle w:val="TABLE-cell"/>
            </w:pPr>
            <w:r w:rsidRPr="00302AFD">
              <w:rPr>
                <w:color w:val="00B0F0"/>
                <w:sz w:val="20"/>
              </w:rPr>
              <w:fldChar w:fldCharType="begin">
                <w:ffData>
                  <w:name w:val=""/>
                  <w:enabled/>
                  <w:calcOnExit w:val="0"/>
                  <w:checkBox>
                    <w:size w:val="24"/>
                    <w:default w:val="1"/>
                  </w:checkBox>
                </w:ffData>
              </w:fldChar>
            </w:r>
            <w:r w:rsidRPr="00302AFD">
              <w:rPr>
                <w:color w:val="00B0F0"/>
                <w:sz w:val="20"/>
              </w:rPr>
              <w:instrText xml:space="preserve"> FORMCHECKBOX </w:instrText>
            </w:r>
            <w:r w:rsidR="0058224F">
              <w:rPr>
                <w:color w:val="00B0F0"/>
                <w:sz w:val="20"/>
              </w:rPr>
            </w:r>
            <w:r w:rsidR="0058224F">
              <w:rPr>
                <w:color w:val="00B0F0"/>
                <w:sz w:val="20"/>
              </w:rPr>
              <w:fldChar w:fldCharType="separate"/>
            </w:r>
            <w:r w:rsidRPr="00302AFD">
              <w:rPr>
                <w:color w:val="00B0F0"/>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8224F">
              <w:rPr>
                <w:sz w:val="20"/>
              </w:rPr>
            </w:r>
            <w:r w:rsidR="0058224F">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3A74755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8224F">
              <w:rPr>
                <w:sz w:val="20"/>
              </w:rPr>
            </w:r>
            <w:r w:rsidR="0058224F">
              <w:rPr>
                <w:sz w:val="20"/>
              </w:rPr>
              <w:fldChar w:fldCharType="separate"/>
            </w:r>
            <w:r w:rsidRPr="00913966">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8224F">
              <w:rPr>
                <w:sz w:val="20"/>
              </w:rPr>
            </w:r>
            <w:r w:rsidR="0058224F">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2" w:name="_Toc326453661"/>
      <w:bookmarkStart w:id="13" w:name="_Toc156390110"/>
      <w:bookmarkEnd w:id="8"/>
      <w:bookmarkEnd w:id="11"/>
      <w:r w:rsidRPr="00BD6E18">
        <w:t>Details of body</w:t>
      </w:r>
      <w:bookmarkEnd w:id="12"/>
      <w:bookmarkEnd w:id="13"/>
    </w:p>
    <w:p w14:paraId="7D79C390" w14:textId="77777777" w:rsidR="00FF5197" w:rsidRPr="00BD6E18" w:rsidRDefault="00FF5197" w:rsidP="007576A5">
      <w:pPr>
        <w:pStyle w:val="Heading3"/>
        <w:tabs>
          <w:tab w:val="clear" w:pos="4811"/>
          <w:tab w:val="num" w:pos="709"/>
        </w:tabs>
        <w:ind w:left="709" w:hanging="709"/>
      </w:pPr>
      <w:bookmarkStart w:id="14" w:name="_Toc326453662"/>
      <w:bookmarkStart w:id="15" w:name="_Toc156390111"/>
      <w:r w:rsidRPr="00BD6E18">
        <w:t>Country</w:t>
      </w:r>
      <w:bookmarkEnd w:id="14"/>
      <w:bookmarkEnd w:id="15"/>
    </w:p>
    <w:p w14:paraId="43506E10" w14:textId="5F6F469E" w:rsidR="009520B0" w:rsidRPr="00302AFD" w:rsidRDefault="00302AFD" w:rsidP="009520B0">
      <w:pPr>
        <w:pStyle w:val="PARAGRAPH"/>
        <w:rPr>
          <w:color w:val="00B0F0"/>
        </w:rPr>
      </w:pPr>
      <w:r w:rsidRPr="00BC7FA6">
        <w:rPr>
          <w:color w:val="00B0F0"/>
        </w:rPr>
        <w:t>People's Republic of China</w:t>
      </w:r>
    </w:p>
    <w:p w14:paraId="7F9B344D" w14:textId="77777777" w:rsidR="00FF5197" w:rsidRPr="00BD6E18" w:rsidRDefault="00FF5197" w:rsidP="007576A5">
      <w:pPr>
        <w:pStyle w:val="Heading3"/>
        <w:tabs>
          <w:tab w:val="clear" w:pos="4811"/>
          <w:tab w:val="num" w:pos="709"/>
        </w:tabs>
        <w:ind w:left="709" w:hanging="709"/>
      </w:pPr>
      <w:bookmarkStart w:id="16" w:name="_Toc326453663"/>
      <w:bookmarkStart w:id="17" w:name="_Toc156390112"/>
      <w:r w:rsidRPr="00BD6E18">
        <w:t>Name of body</w:t>
      </w:r>
      <w:bookmarkEnd w:id="16"/>
      <w:bookmarkEnd w:id="17"/>
    </w:p>
    <w:p w14:paraId="00325BAC" w14:textId="4D7E9921" w:rsidR="00FF5197" w:rsidRPr="0084017B" w:rsidRDefault="00302AFD" w:rsidP="00FF5197">
      <w:pPr>
        <w:pStyle w:val="PARAGRAPH"/>
        <w:rPr>
          <w:color w:val="FF0000"/>
        </w:rPr>
      </w:pPr>
      <w:r w:rsidRPr="0092455B">
        <w:rPr>
          <w:color w:val="00B0F0"/>
        </w:rPr>
        <w:t xml:space="preserve">TÜV SÜD Certification and Testing (China) Co., Ltd. </w:t>
      </w:r>
      <w:r>
        <w:rPr>
          <w:color w:val="00B0F0"/>
        </w:rPr>
        <w:t>G</w:t>
      </w:r>
      <w:r w:rsidRPr="00302AFD">
        <w:rPr>
          <w:rFonts w:hint="eastAsia"/>
          <w:color w:val="00B0F0"/>
        </w:rPr>
        <w:t>uangzhou</w:t>
      </w:r>
      <w:r w:rsidRPr="0092455B">
        <w:rPr>
          <w:color w:val="00B0F0"/>
        </w:rPr>
        <w:t xml:space="preserve"> Branch</w:t>
      </w:r>
      <w:r w:rsidR="00A428A8">
        <w:rPr>
          <w:color w:val="00B0F0"/>
        </w:rPr>
        <w:t xml:space="preserve"> </w:t>
      </w:r>
      <w:r w:rsidR="00A428A8" w:rsidRPr="00A82070">
        <w:rPr>
          <w:color w:val="00B0F0"/>
        </w:rPr>
        <w:t>(Operat</w:t>
      </w:r>
      <w:r w:rsidR="0084017B" w:rsidRPr="00A82070">
        <w:rPr>
          <w:color w:val="00B0F0"/>
        </w:rPr>
        <w:t xml:space="preserve">ing under the </w:t>
      </w:r>
      <w:bookmarkStart w:id="18" w:name="_Hlk156214517"/>
      <w:r w:rsidR="0084017B" w:rsidRPr="00A82070">
        <w:rPr>
          <w:color w:val="00B0F0"/>
        </w:rPr>
        <w:t>TÜV SÜD Certification and Testing (China) Co., Ltd. Shanghai Branch - PRC</w:t>
      </w:r>
    </w:p>
    <w:p w14:paraId="26F385F7" w14:textId="77777777" w:rsidR="00FF5197" w:rsidRPr="00BD6E18" w:rsidRDefault="00FF5197" w:rsidP="007576A5">
      <w:pPr>
        <w:pStyle w:val="Heading3"/>
        <w:tabs>
          <w:tab w:val="clear" w:pos="4811"/>
          <w:tab w:val="num" w:pos="709"/>
        </w:tabs>
        <w:ind w:left="709" w:hanging="709"/>
      </w:pPr>
      <w:bookmarkStart w:id="19" w:name="_Toc326453664"/>
      <w:bookmarkStart w:id="20" w:name="_Toc156390113"/>
      <w:bookmarkEnd w:id="18"/>
      <w:r w:rsidRPr="00BD6E18">
        <w:t>Name and title of nominated principal contact</w:t>
      </w:r>
      <w:bookmarkEnd w:id="19"/>
      <w:bookmarkEnd w:id="2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71"/>
        <w:gridCol w:w="3211"/>
      </w:tblGrid>
      <w:tr w:rsidR="00FF5197" w:rsidRPr="00BD6E18" w14:paraId="3EAFDDC8" w14:textId="77777777" w:rsidTr="00302AFD">
        <w:tc>
          <w:tcPr>
            <w:tcW w:w="2758" w:type="dxa"/>
          </w:tcPr>
          <w:p w14:paraId="67671C36" w14:textId="77777777" w:rsidR="00FF5197" w:rsidRPr="00BD6E18" w:rsidRDefault="00FF5197" w:rsidP="00DA09F7">
            <w:pPr>
              <w:pStyle w:val="TABLE-col-heading"/>
            </w:pPr>
            <w:r w:rsidRPr="00BD6E18">
              <w:t>Name</w:t>
            </w:r>
          </w:p>
        </w:tc>
        <w:tc>
          <w:tcPr>
            <w:tcW w:w="2371" w:type="dxa"/>
          </w:tcPr>
          <w:p w14:paraId="79B236C7" w14:textId="77777777" w:rsidR="00FF5197" w:rsidRPr="00BD6E18" w:rsidRDefault="00FF5197" w:rsidP="00DA09F7">
            <w:pPr>
              <w:pStyle w:val="TABLE-col-heading"/>
            </w:pPr>
            <w:r w:rsidRPr="00BD6E18">
              <w:t>Title</w:t>
            </w:r>
          </w:p>
        </w:tc>
        <w:tc>
          <w:tcPr>
            <w:tcW w:w="3211" w:type="dxa"/>
          </w:tcPr>
          <w:p w14:paraId="44EC7777" w14:textId="77777777" w:rsidR="00FF5197" w:rsidRPr="00BD6E18" w:rsidRDefault="00FF5197" w:rsidP="00DA09F7">
            <w:pPr>
              <w:pStyle w:val="TABLE-col-heading"/>
            </w:pPr>
            <w:r w:rsidRPr="00BD6E18">
              <w:t>E-mail address</w:t>
            </w:r>
          </w:p>
        </w:tc>
      </w:tr>
      <w:tr w:rsidR="00DA045E" w:rsidRPr="00BD6E18" w14:paraId="713F22AA" w14:textId="77777777" w:rsidTr="00302AFD">
        <w:tc>
          <w:tcPr>
            <w:tcW w:w="2758" w:type="dxa"/>
          </w:tcPr>
          <w:p w14:paraId="74DB073F" w14:textId="1CD79DD8" w:rsidR="00DA045E" w:rsidRPr="00BD6E18" w:rsidRDefault="00DA045E" w:rsidP="00DA045E">
            <w:pPr>
              <w:pStyle w:val="TABLE-cell"/>
            </w:pPr>
            <w:r w:rsidRPr="00DA045E">
              <w:rPr>
                <w:bCs w:val="0"/>
                <w:color w:val="00B0F0"/>
                <w:szCs w:val="16"/>
              </w:rPr>
              <w:t>Ryan Jiang</w:t>
            </w:r>
          </w:p>
        </w:tc>
        <w:tc>
          <w:tcPr>
            <w:tcW w:w="2371" w:type="dxa"/>
          </w:tcPr>
          <w:p w14:paraId="54B484BB" w14:textId="77777777" w:rsidR="00DA045E" w:rsidRPr="00DA045E" w:rsidRDefault="00DA045E" w:rsidP="00DA045E">
            <w:pPr>
              <w:pStyle w:val="TABLE-cell"/>
              <w:jc w:val="center"/>
              <w:rPr>
                <w:bCs w:val="0"/>
                <w:color w:val="00B0F0"/>
                <w:szCs w:val="16"/>
              </w:rPr>
            </w:pPr>
            <w:r w:rsidRPr="00DA045E">
              <w:rPr>
                <w:bCs w:val="0"/>
                <w:color w:val="00B0F0"/>
                <w:szCs w:val="16"/>
              </w:rPr>
              <w:t xml:space="preserve">Contact Person </w:t>
            </w:r>
          </w:p>
          <w:p w14:paraId="11B1E850" w14:textId="43C76D2F" w:rsidR="00DA045E" w:rsidRPr="00BD6E18" w:rsidRDefault="00DA045E" w:rsidP="00DA045E">
            <w:pPr>
              <w:pStyle w:val="TABLE-cell"/>
              <w:jc w:val="center"/>
            </w:pPr>
            <w:r w:rsidRPr="00DA045E">
              <w:rPr>
                <w:bCs w:val="0"/>
                <w:color w:val="00B0F0"/>
                <w:szCs w:val="16"/>
              </w:rPr>
              <w:t>IECEx ATF</w:t>
            </w:r>
          </w:p>
        </w:tc>
        <w:tc>
          <w:tcPr>
            <w:tcW w:w="3211" w:type="dxa"/>
          </w:tcPr>
          <w:p w14:paraId="7129F23E" w14:textId="0DCC469F" w:rsidR="00DA045E" w:rsidRPr="00BD6E18" w:rsidRDefault="004A3C4E" w:rsidP="004A3C4E">
            <w:pPr>
              <w:pStyle w:val="TABLE-col-heading"/>
              <w:jc w:val="both"/>
            </w:pPr>
            <w:r w:rsidRPr="004A3C4E">
              <w:rPr>
                <w:b w:val="0"/>
                <w:bCs w:val="0"/>
                <w:color w:val="00B0F0"/>
              </w:rPr>
              <w:t>R</w:t>
            </w:r>
            <w:r w:rsidRPr="004A3C4E">
              <w:rPr>
                <w:rFonts w:hint="eastAsia"/>
                <w:b w:val="0"/>
                <w:bCs w:val="0"/>
                <w:color w:val="00B0F0"/>
              </w:rPr>
              <w:t>yan</w:t>
            </w:r>
            <w:r w:rsidRPr="004A3C4E">
              <w:rPr>
                <w:b w:val="0"/>
                <w:bCs w:val="0"/>
                <w:color w:val="00B0F0"/>
              </w:rPr>
              <w:t>.jiang@tuvsud.com</w:t>
            </w:r>
          </w:p>
        </w:tc>
      </w:tr>
      <w:tr w:rsidR="00302AFD" w:rsidRPr="00BD6E18" w14:paraId="51588CBF" w14:textId="77777777" w:rsidTr="00302AFD">
        <w:tc>
          <w:tcPr>
            <w:tcW w:w="2758" w:type="dxa"/>
            <w:vAlign w:val="center"/>
          </w:tcPr>
          <w:p w14:paraId="7BDC1B6B" w14:textId="05B4C602" w:rsidR="00302AFD" w:rsidRPr="00BD6E18" w:rsidRDefault="00302AFD" w:rsidP="00302AFD">
            <w:pPr>
              <w:pStyle w:val="TABLE-cell"/>
            </w:pPr>
            <w:r w:rsidRPr="0092455B">
              <w:rPr>
                <w:bCs w:val="0"/>
                <w:color w:val="00B0F0"/>
                <w:szCs w:val="16"/>
              </w:rPr>
              <w:t>Kristof</w:t>
            </w:r>
            <w:r>
              <w:rPr>
                <w:bCs w:val="0"/>
                <w:color w:val="00B0F0"/>
                <w:szCs w:val="16"/>
              </w:rPr>
              <w:t xml:space="preserve"> </w:t>
            </w:r>
            <w:r w:rsidRPr="0092455B">
              <w:rPr>
                <w:bCs w:val="0"/>
                <w:color w:val="00B0F0"/>
                <w:szCs w:val="16"/>
              </w:rPr>
              <w:t>De Gersem</w:t>
            </w:r>
          </w:p>
        </w:tc>
        <w:tc>
          <w:tcPr>
            <w:tcW w:w="2371" w:type="dxa"/>
            <w:vAlign w:val="center"/>
          </w:tcPr>
          <w:p w14:paraId="031CED3B" w14:textId="77777777" w:rsidR="00302AFD" w:rsidRPr="0092455B" w:rsidRDefault="00302AFD" w:rsidP="00302AFD">
            <w:pPr>
              <w:pStyle w:val="TABLE-cell"/>
              <w:jc w:val="center"/>
              <w:rPr>
                <w:bCs w:val="0"/>
                <w:color w:val="00B0F0"/>
                <w:szCs w:val="16"/>
              </w:rPr>
            </w:pPr>
            <w:r w:rsidRPr="0092455B">
              <w:rPr>
                <w:bCs w:val="0"/>
                <w:color w:val="00B0F0"/>
                <w:szCs w:val="16"/>
              </w:rPr>
              <w:t>Manager</w:t>
            </w:r>
          </w:p>
          <w:p w14:paraId="07C5B43F" w14:textId="77777777" w:rsidR="00302AFD" w:rsidRPr="0092455B" w:rsidRDefault="00302AFD" w:rsidP="00302AFD">
            <w:pPr>
              <w:pStyle w:val="TABLE-cell"/>
              <w:jc w:val="center"/>
              <w:rPr>
                <w:bCs w:val="0"/>
                <w:color w:val="00B0F0"/>
                <w:szCs w:val="16"/>
              </w:rPr>
            </w:pPr>
            <w:r w:rsidRPr="0092455B">
              <w:rPr>
                <w:bCs w:val="0"/>
                <w:color w:val="00B0F0"/>
                <w:szCs w:val="16"/>
              </w:rPr>
              <w:t>Explosion Protection</w:t>
            </w:r>
          </w:p>
          <w:p w14:paraId="4614C8F0" w14:textId="77777777" w:rsidR="00302AFD" w:rsidRPr="00BD6E18" w:rsidRDefault="00302AFD" w:rsidP="00302AFD">
            <w:pPr>
              <w:pStyle w:val="TABLE-cell"/>
            </w:pPr>
          </w:p>
        </w:tc>
        <w:tc>
          <w:tcPr>
            <w:tcW w:w="3211" w:type="dxa"/>
            <w:vAlign w:val="center"/>
          </w:tcPr>
          <w:p w14:paraId="266D7CC6" w14:textId="46A09720" w:rsidR="00302AFD" w:rsidRPr="00BD6E18" w:rsidRDefault="00302AFD" w:rsidP="00302AFD">
            <w:pPr>
              <w:pStyle w:val="TABLE-cell"/>
            </w:pPr>
            <w:r w:rsidRPr="0092455B">
              <w:rPr>
                <w:bCs w:val="0"/>
                <w:color w:val="00B0F0"/>
                <w:szCs w:val="16"/>
              </w:rPr>
              <w:t>Kristof.DeGersem@tuvsud.com</w:t>
            </w:r>
          </w:p>
        </w:tc>
      </w:tr>
      <w:tr w:rsidR="00302AFD" w:rsidRPr="00BD6E18" w14:paraId="60EC5F43" w14:textId="77777777" w:rsidTr="00302AFD">
        <w:tc>
          <w:tcPr>
            <w:tcW w:w="2758" w:type="dxa"/>
            <w:vAlign w:val="center"/>
          </w:tcPr>
          <w:p w14:paraId="7C3595D9" w14:textId="19D286FA" w:rsidR="00302AFD" w:rsidRPr="00BD6E18" w:rsidRDefault="00302AFD" w:rsidP="00302AFD">
            <w:pPr>
              <w:pStyle w:val="TABLE-cell"/>
            </w:pPr>
            <w:r w:rsidRPr="0092455B">
              <w:rPr>
                <w:bCs w:val="0"/>
                <w:color w:val="00B0F0"/>
                <w:szCs w:val="16"/>
              </w:rPr>
              <w:t>Cong</w:t>
            </w:r>
            <w:r>
              <w:rPr>
                <w:bCs w:val="0"/>
                <w:color w:val="00B0F0"/>
                <w:szCs w:val="16"/>
              </w:rPr>
              <w:t xml:space="preserve"> </w:t>
            </w:r>
            <w:r w:rsidRPr="0092455B">
              <w:rPr>
                <w:bCs w:val="0"/>
                <w:color w:val="00B0F0"/>
                <w:szCs w:val="16"/>
              </w:rPr>
              <w:t>Wang</w:t>
            </w:r>
          </w:p>
        </w:tc>
        <w:tc>
          <w:tcPr>
            <w:tcW w:w="2371" w:type="dxa"/>
            <w:vAlign w:val="center"/>
          </w:tcPr>
          <w:p w14:paraId="3C90DFA4" w14:textId="77777777" w:rsidR="00302AFD" w:rsidRPr="0092455B" w:rsidRDefault="00302AFD" w:rsidP="00302AFD">
            <w:pPr>
              <w:pStyle w:val="TABLE-cell"/>
              <w:jc w:val="center"/>
              <w:rPr>
                <w:bCs w:val="0"/>
                <w:color w:val="00B0F0"/>
                <w:szCs w:val="16"/>
              </w:rPr>
            </w:pPr>
            <w:r w:rsidRPr="0092455B">
              <w:rPr>
                <w:bCs w:val="0"/>
                <w:color w:val="00B0F0"/>
                <w:szCs w:val="16"/>
              </w:rPr>
              <w:t>Quality Manager</w:t>
            </w:r>
          </w:p>
          <w:p w14:paraId="1CE0609C" w14:textId="77777777" w:rsidR="00302AFD" w:rsidRPr="0092455B" w:rsidRDefault="00302AFD" w:rsidP="00302AFD">
            <w:pPr>
              <w:pStyle w:val="TABLE-cell"/>
              <w:jc w:val="center"/>
              <w:rPr>
                <w:bCs w:val="0"/>
                <w:color w:val="00B0F0"/>
                <w:szCs w:val="16"/>
              </w:rPr>
            </w:pPr>
            <w:r w:rsidRPr="0092455B">
              <w:rPr>
                <w:bCs w:val="0"/>
                <w:color w:val="00B0F0"/>
                <w:szCs w:val="16"/>
              </w:rPr>
              <w:t>Laboratory Manager</w:t>
            </w:r>
          </w:p>
          <w:p w14:paraId="2EC29C38" w14:textId="77777777" w:rsidR="00302AFD" w:rsidRPr="00BD6E18" w:rsidRDefault="00302AFD" w:rsidP="00302AFD">
            <w:pPr>
              <w:pStyle w:val="TABLE-cell"/>
            </w:pPr>
          </w:p>
        </w:tc>
        <w:tc>
          <w:tcPr>
            <w:tcW w:w="3211" w:type="dxa"/>
            <w:vAlign w:val="center"/>
          </w:tcPr>
          <w:p w14:paraId="7AEFE9E1" w14:textId="66E705D4" w:rsidR="00302AFD" w:rsidRPr="00BD6E18" w:rsidRDefault="00302AFD" w:rsidP="00302AFD">
            <w:pPr>
              <w:pStyle w:val="TABLE-cell"/>
            </w:pPr>
            <w:r w:rsidRPr="0092455B">
              <w:rPr>
                <w:bCs w:val="0"/>
                <w:color w:val="00B0F0"/>
                <w:szCs w:val="16"/>
              </w:rPr>
              <w:t>Cong.wang@tuvsud.com</w:t>
            </w:r>
          </w:p>
        </w:tc>
      </w:tr>
    </w:tbl>
    <w:p w14:paraId="4D1C6CE7" w14:textId="77777777" w:rsidR="00FF5197" w:rsidRPr="00BD6E18" w:rsidRDefault="00FF5197" w:rsidP="00FF5197">
      <w:pPr>
        <w:pStyle w:val="Heading2"/>
      </w:pPr>
      <w:bookmarkStart w:id="21" w:name="_Toc326453665"/>
      <w:bookmarkStart w:id="22" w:name="_Toc156390114"/>
      <w:r w:rsidRPr="00BD6E18">
        <w:t>Assessment information</w:t>
      </w:r>
      <w:bookmarkEnd w:id="21"/>
      <w:bookmarkEnd w:id="22"/>
      <w:r w:rsidRPr="00BD6E18">
        <w:t xml:space="preserve"> </w:t>
      </w:r>
    </w:p>
    <w:p w14:paraId="568ABAE0" w14:textId="77777777" w:rsidR="00FF5197" w:rsidRPr="00BD6E18" w:rsidRDefault="00FF5197" w:rsidP="007576A5">
      <w:pPr>
        <w:pStyle w:val="Heading3"/>
        <w:tabs>
          <w:tab w:val="clear" w:pos="4811"/>
          <w:tab w:val="num" w:pos="709"/>
        </w:tabs>
        <w:ind w:left="709" w:hanging="709"/>
      </w:pPr>
      <w:bookmarkStart w:id="23" w:name="_Toc326453666"/>
      <w:bookmarkStart w:id="24" w:name="_Toc156390115"/>
      <w:r w:rsidRPr="00BD6E18">
        <w:t>Members of the assessment team</w:t>
      </w:r>
      <w:bookmarkEnd w:id="23"/>
      <w:bookmarkEnd w:id="2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532376CE" w:rsidR="00FF5197" w:rsidRPr="00BD6E18" w:rsidRDefault="00302AFD" w:rsidP="00DA09F7">
            <w:pPr>
              <w:pStyle w:val="TABLE-cell"/>
            </w:pPr>
            <w:r w:rsidRPr="008B2F81">
              <w:rPr>
                <w:bCs w:val="0"/>
                <w:color w:val="00B0F0"/>
                <w:szCs w:val="16"/>
              </w:rPr>
              <w:t>Marino Kelava</w:t>
            </w:r>
          </w:p>
        </w:tc>
        <w:tc>
          <w:tcPr>
            <w:tcW w:w="4253" w:type="dxa"/>
          </w:tcPr>
          <w:p w14:paraId="2595C2B9" w14:textId="77777777" w:rsidR="00FF5197" w:rsidRPr="00F74FBD" w:rsidRDefault="007A10E2" w:rsidP="00DA09F7">
            <w:pPr>
              <w:pStyle w:val="TABLE-cell"/>
              <w:rPr>
                <w:bCs w:val="0"/>
                <w:color w:val="00B0F0"/>
                <w:szCs w:val="16"/>
              </w:rPr>
            </w:pPr>
            <w:r w:rsidRPr="00F74FBD">
              <w:rPr>
                <w:bCs w:val="0"/>
                <w:color w:val="00B0F0"/>
                <w:szCs w:val="16"/>
              </w:rPr>
              <w:t>IECEx Lead Assessor</w:t>
            </w:r>
          </w:p>
        </w:tc>
      </w:tr>
    </w:tbl>
    <w:p w14:paraId="64554581" w14:textId="77777777" w:rsidR="00FF5197" w:rsidRPr="00BD6E18" w:rsidRDefault="00FF5197" w:rsidP="0000414F">
      <w:pPr>
        <w:pStyle w:val="Heading3"/>
        <w:tabs>
          <w:tab w:val="clear" w:pos="4811"/>
          <w:tab w:val="num" w:pos="709"/>
        </w:tabs>
        <w:ind w:left="709" w:hanging="709"/>
      </w:pPr>
      <w:bookmarkStart w:id="25" w:name="_Toc326453667"/>
      <w:bookmarkStart w:id="26" w:name="_Toc156390116"/>
      <w:r w:rsidRPr="00BD6E18">
        <w:lastRenderedPageBreak/>
        <w:t>Place(s) of assessment</w:t>
      </w:r>
      <w:bookmarkEnd w:id="25"/>
      <w:bookmarkEnd w:id="26"/>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BD6E18" w14:paraId="54550D34" w14:textId="77777777" w:rsidTr="003728E6">
        <w:tc>
          <w:tcPr>
            <w:tcW w:w="3641" w:type="dxa"/>
          </w:tcPr>
          <w:p w14:paraId="365857A5" w14:textId="2D6CC2C0" w:rsidR="00FF5197" w:rsidRPr="00BD6E18" w:rsidRDefault="00302AFD" w:rsidP="00DA09F7">
            <w:pPr>
              <w:pStyle w:val="TABLE-cell"/>
            </w:pPr>
            <w:r w:rsidRPr="00295985">
              <w:rPr>
                <w:color w:val="00B0F0"/>
              </w:rPr>
              <w:t xml:space="preserve">TÜV SÜD Certification and Testing (China) Co., Ltd. </w:t>
            </w:r>
            <w:r>
              <w:rPr>
                <w:color w:val="00B0F0"/>
              </w:rPr>
              <w:t>G</w:t>
            </w:r>
            <w:r>
              <w:rPr>
                <w:rFonts w:hint="eastAsia"/>
                <w:color w:val="00B0F0"/>
              </w:rPr>
              <w:t>uangzhou</w:t>
            </w:r>
            <w:r w:rsidRPr="00295985">
              <w:rPr>
                <w:color w:val="00B0F0"/>
              </w:rPr>
              <w:t xml:space="preserve"> Branch</w:t>
            </w:r>
          </w:p>
        </w:tc>
        <w:tc>
          <w:tcPr>
            <w:tcW w:w="4252" w:type="dxa"/>
          </w:tcPr>
          <w:p w14:paraId="72FE784A" w14:textId="10F78CBA" w:rsidR="00FF5197" w:rsidRPr="00EC3701" w:rsidRDefault="00B27B2C" w:rsidP="00B27B2C">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bCs/>
                <w:color w:val="00B0F0"/>
                <w:sz w:val="16"/>
              </w:rPr>
            </w:pPr>
            <w:r w:rsidRPr="00EC3701">
              <w:rPr>
                <w:bCs/>
                <w:color w:val="00B0F0"/>
                <w:sz w:val="16"/>
              </w:rPr>
              <w:t>Office</w:t>
            </w:r>
            <w:r w:rsidR="00302AFD" w:rsidRPr="00EC3701">
              <w:rPr>
                <w:bCs/>
                <w:color w:val="00B0F0"/>
                <w:sz w:val="16"/>
              </w:rPr>
              <w:t xml:space="preserve"> Location:</w:t>
            </w:r>
          </w:p>
          <w:p w14:paraId="0A241982" w14:textId="020F39C1" w:rsidR="00302AFD" w:rsidRPr="00EC3701" w:rsidRDefault="00302AFD" w:rsidP="00B27B2C">
            <w:pPr>
              <w:tabs>
                <w:tab w:val="left" w:pos="-1415"/>
                <w:tab w:val="left" w:pos="-708"/>
                <w:tab w:val="left" w:pos="0"/>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bCs/>
                <w:color w:val="00B0F0"/>
                <w:sz w:val="16"/>
              </w:rPr>
            </w:pPr>
            <w:bookmarkStart w:id="27" w:name="_Hlk91775366"/>
            <w:bookmarkStart w:id="28" w:name="OLE_LINK13"/>
            <w:r w:rsidRPr="00EC3701">
              <w:rPr>
                <w:bCs/>
                <w:color w:val="00B0F0"/>
                <w:sz w:val="16"/>
              </w:rPr>
              <w:t>5F &amp; 8F East, Communication Building, No.163 Pingyun Road, Huangpu Ave. West, Guangzhou 510656, China</w:t>
            </w:r>
          </w:p>
          <w:p w14:paraId="1D274C0D" w14:textId="77777777" w:rsidR="00B27B2C" w:rsidRPr="00EC3701" w:rsidRDefault="00B27B2C" w:rsidP="00B27B2C">
            <w:pPr>
              <w:tabs>
                <w:tab w:val="left" w:pos="-1415"/>
                <w:tab w:val="left" w:pos="-708"/>
                <w:tab w:val="left" w:pos="0"/>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bCs/>
                <w:color w:val="00B0F0"/>
                <w:sz w:val="16"/>
              </w:rPr>
            </w:pPr>
          </w:p>
          <w:bookmarkEnd w:id="27"/>
          <w:bookmarkEnd w:id="28"/>
          <w:p w14:paraId="1EA01991" w14:textId="7DD3D058" w:rsidR="00302AFD" w:rsidRPr="00EC3701" w:rsidRDefault="00B27B2C" w:rsidP="00B27B2C">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bCs/>
                <w:color w:val="00B0F0"/>
                <w:sz w:val="16"/>
              </w:rPr>
            </w:pPr>
            <w:r w:rsidRPr="00EC3701">
              <w:rPr>
                <w:bCs/>
                <w:color w:val="00B0F0"/>
                <w:sz w:val="16"/>
              </w:rPr>
              <w:t>Test</w:t>
            </w:r>
            <w:r w:rsidR="00302AFD" w:rsidRPr="00EC3701">
              <w:rPr>
                <w:bCs/>
                <w:color w:val="00B0F0"/>
                <w:sz w:val="16"/>
              </w:rPr>
              <w:t xml:space="preserve"> Location:</w:t>
            </w:r>
          </w:p>
          <w:p w14:paraId="5ABF6690" w14:textId="252A63F1" w:rsidR="00302AFD" w:rsidRPr="00B27B2C" w:rsidRDefault="00302AFD" w:rsidP="00B27B2C">
            <w:pPr>
              <w:tabs>
                <w:tab w:val="left" w:pos="-1415"/>
                <w:tab w:val="left" w:pos="-708"/>
                <w:tab w:val="left" w:pos="0"/>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bCs/>
                <w:color w:val="00B0F0"/>
                <w:sz w:val="16"/>
              </w:rPr>
            </w:pPr>
            <w:bookmarkStart w:id="29" w:name="_Hlk91775963"/>
            <w:r w:rsidRPr="00EC3701">
              <w:rPr>
                <w:bCs/>
                <w:color w:val="00B0F0"/>
                <w:sz w:val="16"/>
              </w:rPr>
              <w:t>No. 63 Chuangqi Road, Shilou Town, Panyu District, Guangzhou 511447, China</w:t>
            </w:r>
          </w:p>
          <w:bookmarkEnd w:id="29"/>
          <w:p w14:paraId="762714C7" w14:textId="2CA28CC0" w:rsidR="00302AFD" w:rsidRPr="00BD6E18" w:rsidRDefault="00302AFD" w:rsidP="00DA09F7">
            <w:pPr>
              <w:pStyle w:val="TABLE-cell"/>
              <w:rPr>
                <w:b/>
              </w:rPr>
            </w:pPr>
          </w:p>
        </w:tc>
      </w:tr>
    </w:tbl>
    <w:p w14:paraId="5DE867EB" w14:textId="77777777" w:rsidR="00FF5197" w:rsidRPr="00BD6E18" w:rsidRDefault="00FF5197" w:rsidP="0000414F">
      <w:pPr>
        <w:pStyle w:val="Heading3"/>
        <w:tabs>
          <w:tab w:val="clear" w:pos="4811"/>
          <w:tab w:val="num" w:pos="709"/>
        </w:tabs>
        <w:ind w:left="709" w:hanging="709"/>
      </w:pPr>
      <w:bookmarkStart w:id="30" w:name="_Toc326453668"/>
      <w:bookmarkStart w:id="31" w:name="_Toc156390117"/>
      <w:r w:rsidRPr="00BD6E18">
        <w:t>Assessment date(s)</w:t>
      </w:r>
      <w:bookmarkEnd w:id="30"/>
      <w:bookmarkEnd w:id="31"/>
    </w:p>
    <w:p w14:paraId="0E3BC501" w14:textId="7ACF3C73" w:rsidR="00302AFD" w:rsidRPr="00A62422" w:rsidRDefault="00302AFD" w:rsidP="00302AFD">
      <w:pPr>
        <w:pStyle w:val="PARAGRAPH"/>
        <w:rPr>
          <w:color w:val="00B0F0"/>
        </w:rPr>
      </w:pPr>
      <w:r>
        <w:rPr>
          <w:color w:val="00B0F0"/>
        </w:rPr>
        <w:t>19</w:t>
      </w:r>
      <w:r w:rsidRPr="002D6266">
        <w:rPr>
          <w:color w:val="00B0F0"/>
          <w:vertAlign w:val="superscript"/>
        </w:rPr>
        <w:t>th</w:t>
      </w:r>
      <w:r>
        <w:rPr>
          <w:color w:val="00B0F0"/>
        </w:rPr>
        <w:t xml:space="preserve"> </w:t>
      </w:r>
      <w:r w:rsidRPr="00703FEB">
        <w:rPr>
          <w:color w:val="00B0F0"/>
        </w:rPr>
        <w:t xml:space="preserve">to </w:t>
      </w:r>
      <w:r>
        <w:rPr>
          <w:color w:val="00B0F0"/>
        </w:rPr>
        <w:t>21</w:t>
      </w:r>
      <w:r w:rsidRPr="002B223A">
        <w:rPr>
          <w:color w:val="00B0F0"/>
          <w:vertAlign w:val="superscript"/>
        </w:rPr>
        <w:t>st</w:t>
      </w:r>
      <w:r w:rsidRPr="00703FEB">
        <w:rPr>
          <w:color w:val="00B0F0"/>
        </w:rPr>
        <w:t xml:space="preserve"> </w:t>
      </w:r>
      <w:r>
        <w:rPr>
          <w:color w:val="00B0F0"/>
        </w:rPr>
        <w:t>Apr. 202</w:t>
      </w:r>
      <w:r w:rsidR="00354F44">
        <w:rPr>
          <w:color w:val="00B0F0"/>
        </w:rPr>
        <w:t>3</w:t>
      </w:r>
    </w:p>
    <w:p w14:paraId="496674D4" w14:textId="77777777" w:rsidR="0016051E" w:rsidRPr="00BD6E18" w:rsidRDefault="00963E94" w:rsidP="00AD0236">
      <w:pPr>
        <w:pStyle w:val="Heading2"/>
      </w:pPr>
      <w:bookmarkStart w:id="32" w:name="_Toc156390118"/>
      <w:r w:rsidRPr="00BD6E18">
        <w:t>Application information</w:t>
      </w:r>
      <w:r w:rsidR="00E14A93" w:rsidRPr="00BD6E18">
        <w:t xml:space="preserve"> and background information on the assessment</w:t>
      </w:r>
      <w:bookmarkEnd w:id="32"/>
    </w:p>
    <w:p w14:paraId="4FB3367F" w14:textId="02D6FAED" w:rsidR="00AD43AD" w:rsidRDefault="00AD43AD" w:rsidP="00963E94">
      <w:pPr>
        <w:pStyle w:val="PARAGRAPH"/>
        <w:rPr>
          <w:color w:val="00B0F0"/>
        </w:rPr>
      </w:pPr>
      <w:r w:rsidRPr="00295985">
        <w:rPr>
          <w:color w:val="00B0F0"/>
        </w:rPr>
        <w:t xml:space="preserve">TÜV SÜD Certification and Testing (China) Co., Ltd. </w:t>
      </w:r>
      <w:r>
        <w:rPr>
          <w:color w:val="00B0F0"/>
        </w:rPr>
        <w:t>G</w:t>
      </w:r>
      <w:r>
        <w:rPr>
          <w:rFonts w:hint="eastAsia"/>
          <w:color w:val="00B0F0"/>
        </w:rPr>
        <w:t>uangzhou</w:t>
      </w:r>
      <w:r w:rsidRPr="00295985">
        <w:rPr>
          <w:color w:val="00B0F0"/>
        </w:rPr>
        <w:t xml:space="preserve"> Branch</w:t>
      </w:r>
      <w:r>
        <w:rPr>
          <w:color w:val="00B0F0"/>
        </w:rPr>
        <w:t xml:space="preserve"> is assessed as ATF to</w:t>
      </w:r>
      <w:r w:rsidRPr="00493B67">
        <w:rPr>
          <w:color w:val="00B0F0"/>
        </w:rPr>
        <w:t xml:space="preserve"> TÜV SÜD Certification and Testing (China) Co., Ltd. Shanghai Branch</w:t>
      </w:r>
      <w:r>
        <w:rPr>
          <w:color w:val="00B0F0"/>
        </w:rPr>
        <w:t>.</w:t>
      </w:r>
    </w:p>
    <w:p w14:paraId="1C41E513" w14:textId="54BDC9CC" w:rsidR="007F5C3E" w:rsidRPr="00A82070" w:rsidRDefault="000C503A" w:rsidP="00963E94">
      <w:pPr>
        <w:pStyle w:val="PARAGRAPH"/>
        <w:rPr>
          <w:color w:val="00B0F0"/>
        </w:rPr>
      </w:pPr>
      <w:r w:rsidRPr="007A1D18">
        <w:rPr>
          <w:color w:val="00B0F0"/>
        </w:rPr>
        <w:t>Due to problems with travelling caused by the COVID-19 pandemic, it was decided to do a remote assessment in accordance with OD</w:t>
      </w:r>
      <w:r>
        <w:rPr>
          <w:color w:val="00B0F0"/>
        </w:rPr>
        <w:t>-</w:t>
      </w:r>
      <w:r w:rsidRPr="007A1D18">
        <w:rPr>
          <w:color w:val="00B0F0"/>
        </w:rPr>
        <w:t xml:space="preserve">060. The platform Microsoft Teams was used with the combined use of shared folder organised by </w:t>
      </w:r>
      <w:r w:rsidRPr="00295985">
        <w:rPr>
          <w:color w:val="00B0F0"/>
        </w:rPr>
        <w:t xml:space="preserve">TÜV SÜD Certification and Testing (China) Co., Ltd. </w:t>
      </w:r>
      <w:r>
        <w:rPr>
          <w:color w:val="00B0F0"/>
        </w:rPr>
        <w:t>Guangzhou</w:t>
      </w:r>
      <w:r w:rsidRPr="00295985">
        <w:rPr>
          <w:color w:val="00B0F0"/>
        </w:rPr>
        <w:t xml:space="preserve"> </w:t>
      </w:r>
      <w:proofErr w:type="gramStart"/>
      <w:r w:rsidRPr="00295985">
        <w:rPr>
          <w:color w:val="00B0F0"/>
        </w:rPr>
        <w:t>Branch</w:t>
      </w:r>
      <w:proofErr w:type="gramEnd"/>
      <w:r w:rsidRPr="007A1D18">
        <w:rPr>
          <w:color w:val="00B0F0"/>
        </w:rPr>
        <w:t xml:space="preserve"> and e-mails. Witness of testing was</w:t>
      </w:r>
      <w:r>
        <w:rPr>
          <w:color w:val="00B0F0"/>
        </w:rPr>
        <w:t xml:space="preserve"> also</w:t>
      </w:r>
      <w:r w:rsidRPr="007A1D18">
        <w:rPr>
          <w:color w:val="00B0F0"/>
        </w:rPr>
        <w:t xml:space="preserve"> performed </w:t>
      </w:r>
      <w:r>
        <w:rPr>
          <w:color w:val="00B0F0"/>
        </w:rPr>
        <w:t>remotely</w:t>
      </w:r>
      <w:r w:rsidRPr="007A1D18">
        <w:rPr>
          <w:color w:val="00B0F0"/>
        </w:rPr>
        <w:t xml:space="preserve"> as requested by IECEx Lead Assessor.</w:t>
      </w:r>
      <w:r w:rsidR="00FE5D44">
        <w:rPr>
          <w:color w:val="00B0F0"/>
        </w:rPr>
        <w:t xml:space="preserve"> </w:t>
      </w:r>
      <w:r w:rsidR="00FE5D44" w:rsidRPr="00A82070">
        <w:rPr>
          <w:color w:val="00B0F0"/>
        </w:rPr>
        <w:t>The process was found to provide sufficient evidence to be able to make a recommendation</w:t>
      </w:r>
      <w:r w:rsidR="00A82070">
        <w:rPr>
          <w:color w:val="00B0F0"/>
        </w:rPr>
        <w:t>.</w:t>
      </w:r>
    </w:p>
    <w:p w14:paraId="6BE11C01" w14:textId="62C95DF3" w:rsidR="00302AFD" w:rsidRDefault="00302AFD" w:rsidP="00BB5F5A">
      <w:pPr>
        <w:pStyle w:val="PARAGRAPH"/>
        <w:spacing w:before="0" w:after="0"/>
        <w:rPr>
          <w:color w:val="00B0F0"/>
        </w:rPr>
      </w:pPr>
      <w:r>
        <w:rPr>
          <w:color w:val="00B0F0"/>
        </w:rPr>
        <w:t>ATF covered by this Assessment operates at following addresses:</w:t>
      </w:r>
      <w:r w:rsidRPr="00F275F9">
        <w:rPr>
          <w:color w:val="00B0F0"/>
        </w:rPr>
        <w:t xml:space="preserve"> </w:t>
      </w:r>
    </w:p>
    <w:p w14:paraId="62261FB2" w14:textId="77777777" w:rsidR="00302AFD" w:rsidRPr="00F275F9" w:rsidRDefault="00302AFD" w:rsidP="00BB5F5A">
      <w:pPr>
        <w:pStyle w:val="PARAGRAPH"/>
        <w:spacing w:before="0" w:after="0"/>
        <w:rPr>
          <w:color w:val="00B0F0"/>
        </w:rPr>
      </w:pPr>
    </w:p>
    <w:p w14:paraId="7DD362A7" w14:textId="5E42AF11" w:rsidR="00302AFD" w:rsidRDefault="00302AFD" w:rsidP="00BB5F5A">
      <w:pPr>
        <w:pStyle w:val="PARAGRAPH"/>
        <w:spacing w:before="0" w:after="0"/>
        <w:rPr>
          <w:color w:val="00B0F0"/>
        </w:rPr>
      </w:pPr>
      <w:r w:rsidRPr="00425E4E">
        <w:rPr>
          <w:color w:val="00B0F0"/>
        </w:rPr>
        <w:t xml:space="preserve">The </w:t>
      </w:r>
      <w:r>
        <w:rPr>
          <w:color w:val="00B0F0"/>
        </w:rPr>
        <w:t>A</w:t>
      </w:r>
      <w:r w:rsidR="00B27B2C">
        <w:rPr>
          <w:color w:val="00B0F0"/>
        </w:rPr>
        <w:t>TF</w:t>
      </w:r>
      <w:r w:rsidRPr="00425E4E">
        <w:rPr>
          <w:color w:val="00B0F0"/>
        </w:rPr>
        <w:t xml:space="preserve"> legal entity and office:</w:t>
      </w:r>
    </w:p>
    <w:p w14:paraId="3F4303BB" w14:textId="77777777" w:rsidR="00BB5F5A" w:rsidRPr="00425E4E" w:rsidRDefault="00BB5F5A" w:rsidP="00BB5F5A">
      <w:pPr>
        <w:pStyle w:val="PARAGRAPH"/>
        <w:spacing w:before="0" w:after="0"/>
        <w:rPr>
          <w:color w:val="00B0F0"/>
        </w:rPr>
      </w:pPr>
    </w:p>
    <w:p w14:paraId="317CA7D7" w14:textId="06BA120F" w:rsidR="00302AFD" w:rsidRPr="00425E4E" w:rsidRDefault="00302AFD" w:rsidP="00BB5F5A">
      <w:pPr>
        <w:pStyle w:val="PARAGRAPH"/>
        <w:spacing w:before="0" w:after="0"/>
        <w:rPr>
          <w:color w:val="00B0F0"/>
        </w:rPr>
      </w:pPr>
      <w:r w:rsidRPr="00425E4E">
        <w:rPr>
          <w:color w:val="00B0F0"/>
        </w:rPr>
        <w:t xml:space="preserve">TÜV SÜD Certification and Testing (China) Co., Ltd. </w:t>
      </w:r>
      <w:r w:rsidR="00B27B2C">
        <w:rPr>
          <w:color w:val="00B0F0"/>
        </w:rPr>
        <w:t>Guangzhou</w:t>
      </w:r>
      <w:r w:rsidRPr="00425E4E">
        <w:rPr>
          <w:color w:val="00B0F0"/>
        </w:rPr>
        <w:t xml:space="preserve"> Branch</w:t>
      </w:r>
    </w:p>
    <w:p w14:paraId="1FE351AF" w14:textId="5736DC90" w:rsidR="00B27B2C" w:rsidRPr="00367B3D" w:rsidRDefault="00B27B2C" w:rsidP="00BB5F5A">
      <w:pPr>
        <w:pStyle w:val="PARAGRAPH"/>
        <w:spacing w:before="0" w:after="0"/>
        <w:rPr>
          <w:color w:val="00B0F0"/>
        </w:rPr>
      </w:pPr>
      <w:r w:rsidRPr="00367B3D">
        <w:rPr>
          <w:color w:val="00B0F0"/>
        </w:rPr>
        <w:t>5F &amp; 8F East, Communication Building, No.163 Pingyun Road, Huangpu Ave. West, Guangzhou 510656, China</w:t>
      </w:r>
    </w:p>
    <w:p w14:paraId="6EB85488" w14:textId="77777777" w:rsidR="00B27B2C" w:rsidRPr="00367B3D" w:rsidRDefault="00B27B2C" w:rsidP="00BB5F5A">
      <w:pPr>
        <w:pStyle w:val="PARAGRAPH"/>
        <w:spacing w:before="0" w:after="0"/>
        <w:rPr>
          <w:color w:val="00B0F0"/>
        </w:rPr>
      </w:pPr>
    </w:p>
    <w:p w14:paraId="1B3109C6" w14:textId="0552DC0A" w:rsidR="00302AFD" w:rsidRPr="00EC3701" w:rsidRDefault="00302AFD" w:rsidP="00BB5F5A">
      <w:pPr>
        <w:pStyle w:val="PARAGRAPH"/>
        <w:spacing w:before="0" w:after="0"/>
        <w:rPr>
          <w:color w:val="00B0F0"/>
        </w:rPr>
      </w:pPr>
      <w:r w:rsidRPr="00EC3701">
        <w:rPr>
          <w:color w:val="00B0F0"/>
        </w:rPr>
        <w:t xml:space="preserve">Test location: </w:t>
      </w:r>
    </w:p>
    <w:p w14:paraId="169A1AC6" w14:textId="5AFFB0B9" w:rsidR="00B27B2C" w:rsidRPr="00367B3D" w:rsidRDefault="00B27B2C" w:rsidP="00367B3D">
      <w:pPr>
        <w:pStyle w:val="PARAGRAPH"/>
        <w:rPr>
          <w:color w:val="00B0F0"/>
        </w:rPr>
      </w:pPr>
      <w:r w:rsidRPr="00367B3D">
        <w:rPr>
          <w:color w:val="00B0F0"/>
        </w:rPr>
        <w:t>No. 63 Chuangqi Road, Shilou Town, Panyu District, Guangzhou 511447, China</w:t>
      </w:r>
    </w:p>
    <w:p w14:paraId="3CDC1476" w14:textId="4C4F5274" w:rsidR="006277CD" w:rsidRPr="00BD6E18" w:rsidRDefault="006277CD" w:rsidP="00AD0236">
      <w:pPr>
        <w:pStyle w:val="Heading2"/>
      </w:pPr>
      <w:bookmarkStart w:id="33" w:name="_Toc156390119"/>
      <w:r w:rsidRPr="00BD6E18">
        <w:t>Scopes</w:t>
      </w:r>
      <w:bookmarkEnd w:id="33"/>
    </w:p>
    <w:p w14:paraId="7B5DC24F" w14:textId="0F694FB5" w:rsidR="00946DDD" w:rsidRPr="00BD6E18" w:rsidRDefault="00946DDD" w:rsidP="00367B3D">
      <w:pPr>
        <w:pStyle w:val="Heading3"/>
        <w:tabs>
          <w:tab w:val="clear" w:pos="4811"/>
          <w:tab w:val="num" w:pos="709"/>
        </w:tabs>
        <w:ind w:left="709" w:hanging="709"/>
      </w:pPr>
      <w:bookmarkStart w:id="34" w:name="_Toc156390120"/>
      <w:r w:rsidRPr="00BD6E18">
        <w:t>AT</w:t>
      </w:r>
      <w:r w:rsidR="0027496A" w:rsidRPr="00BD6E18">
        <w:t>F</w:t>
      </w:r>
      <w:r w:rsidRPr="00BD6E18">
        <w:t xml:space="preserve"> Scope</w:t>
      </w:r>
      <w:bookmarkEnd w:id="34"/>
    </w:p>
    <w:p w14:paraId="1ADE6CB2" w14:textId="4F2B6007" w:rsidR="00946DDD" w:rsidRPr="00FF0712" w:rsidRDefault="00946DDD" w:rsidP="00946DDD">
      <w:pPr>
        <w:pStyle w:val="PARAGRAPH"/>
        <w:rPr>
          <w:color w:val="00B0F0"/>
        </w:rPr>
      </w:pPr>
      <w:r w:rsidRPr="00FF0712">
        <w:rPr>
          <w:color w:val="00B0F0"/>
        </w:rPr>
        <w:t>The scope for the AT</w:t>
      </w:r>
      <w:r w:rsidR="0027496A" w:rsidRPr="00FF0712">
        <w:rPr>
          <w:color w:val="00B0F0"/>
        </w:rPr>
        <w:t>F</w:t>
      </w:r>
      <w:r w:rsidRPr="00FF0712">
        <w:rPr>
          <w:color w:val="00B0F0"/>
        </w:rPr>
        <w:t xml:space="preserve"> is shown in </w:t>
      </w:r>
      <w:r w:rsidR="00D508E0" w:rsidRPr="00FF0712">
        <w:rPr>
          <w:color w:val="00B0F0"/>
        </w:rPr>
        <w:fldChar w:fldCharType="begin"/>
      </w:r>
      <w:r w:rsidR="00D508E0" w:rsidRPr="00FF0712">
        <w:rPr>
          <w:color w:val="00B0F0"/>
        </w:rPr>
        <w:instrText xml:space="preserve"> REF _Ref40095823 \r \h </w:instrText>
      </w:r>
      <w:r w:rsidR="00D21CAA" w:rsidRPr="00FF0712">
        <w:rPr>
          <w:color w:val="00B0F0"/>
        </w:rPr>
        <w:instrText xml:space="preserve"> \* MERGEFORMAT </w:instrText>
      </w:r>
      <w:r w:rsidR="00D508E0" w:rsidRPr="00FF0712">
        <w:rPr>
          <w:color w:val="00B0F0"/>
        </w:rPr>
      </w:r>
      <w:r w:rsidR="00D508E0" w:rsidRPr="00FF0712">
        <w:rPr>
          <w:color w:val="00B0F0"/>
        </w:rPr>
        <w:fldChar w:fldCharType="separate"/>
      </w:r>
      <w:r w:rsidR="00D508E0" w:rsidRPr="00FF0712">
        <w:rPr>
          <w:color w:val="00B0F0"/>
        </w:rPr>
        <w:t>Annex A</w:t>
      </w:r>
      <w:r w:rsidR="00D508E0" w:rsidRPr="00FF0712">
        <w:rPr>
          <w:color w:val="00B0F0"/>
        </w:rPr>
        <w:fldChar w:fldCharType="end"/>
      </w:r>
      <w:r w:rsidRPr="00FF0712">
        <w:rPr>
          <w:color w:val="00B0F0"/>
        </w:rPr>
        <w:t>.</w:t>
      </w:r>
    </w:p>
    <w:p w14:paraId="7CDA1EA4" w14:textId="77777777" w:rsidR="00683A9A" w:rsidRPr="007E0E22" w:rsidRDefault="00683A9A" w:rsidP="00683A9A">
      <w:pPr>
        <w:pStyle w:val="PARAGRAPH"/>
        <w:rPr>
          <w:color w:val="00B0F0"/>
        </w:rPr>
      </w:pPr>
      <w:r w:rsidRPr="007E0E22">
        <w:rPr>
          <w:color w:val="00B0F0"/>
        </w:rPr>
        <w:t>1.6.2</w:t>
      </w:r>
      <w:r w:rsidRPr="007E0E22">
        <w:rPr>
          <w:color w:val="00B0F0"/>
        </w:rPr>
        <w:tab/>
        <w:t>ExTL scope</w:t>
      </w:r>
    </w:p>
    <w:p w14:paraId="3DA1FC3A" w14:textId="2B14F4C9" w:rsidR="00683A9A" w:rsidRPr="007E0E22" w:rsidRDefault="00683A9A" w:rsidP="00683A9A">
      <w:pPr>
        <w:pStyle w:val="PARAGRAPH"/>
        <w:rPr>
          <w:color w:val="00B0F0"/>
        </w:rPr>
      </w:pPr>
      <w:r w:rsidRPr="007E0E22">
        <w:rPr>
          <w:color w:val="00B0F0"/>
        </w:rPr>
        <w:t xml:space="preserve">The scope for the associated ExTL is included in Annex </w:t>
      </w:r>
      <w:r w:rsidR="007E0E22" w:rsidRPr="007E0E22">
        <w:rPr>
          <w:color w:val="00B0F0"/>
        </w:rPr>
        <w:t>E</w:t>
      </w:r>
      <w:r w:rsidRPr="007E0E22">
        <w:rPr>
          <w:color w:val="00B0F0"/>
        </w:rPr>
        <w:t xml:space="preserve">.  All standards requested for the ATF are in the ExTL scope and are at the latest edition in the ExTL scope.  </w:t>
      </w:r>
    </w:p>
    <w:p w14:paraId="09C377AF" w14:textId="67183C37" w:rsidR="00822EE0" w:rsidRPr="00BD6E18" w:rsidRDefault="00822EE0" w:rsidP="005145F0">
      <w:pPr>
        <w:pStyle w:val="PARAGRAPH"/>
      </w:pPr>
    </w:p>
    <w:p w14:paraId="4794731B" w14:textId="77777777" w:rsidR="006277CD" w:rsidRPr="00BD6E18" w:rsidRDefault="0016051E" w:rsidP="00A43E48">
      <w:pPr>
        <w:pStyle w:val="Heading1"/>
      </w:pPr>
      <w:r w:rsidRPr="00BD6E18">
        <w:br w:type="page"/>
      </w:r>
      <w:bookmarkStart w:id="35" w:name="_Toc156390121"/>
      <w:r w:rsidR="00D171F9" w:rsidRPr="00BD6E18">
        <w:lastRenderedPageBreak/>
        <w:t>Common information</w:t>
      </w:r>
      <w:bookmarkEnd w:id="35"/>
    </w:p>
    <w:p w14:paraId="2510AAB4" w14:textId="77777777" w:rsidR="00A608DC" w:rsidRPr="00BD6E18" w:rsidRDefault="00C7000A" w:rsidP="00AD0236">
      <w:pPr>
        <w:pStyle w:val="Heading2"/>
      </w:pPr>
      <w:bookmarkStart w:id="36" w:name="_Toc156390122"/>
      <w:r w:rsidRPr="00BD6E18">
        <w:t>Legal entity of body</w:t>
      </w:r>
      <w:bookmarkEnd w:id="36"/>
    </w:p>
    <w:p w14:paraId="032261E3" w14:textId="79F4D03A" w:rsidR="00B27B2C" w:rsidRDefault="00B27B2C" w:rsidP="00B27B2C">
      <w:pPr>
        <w:rPr>
          <w:color w:val="00B0F0"/>
        </w:rPr>
      </w:pPr>
      <w:r w:rsidRPr="00356413">
        <w:rPr>
          <w:color w:val="00B0F0"/>
        </w:rPr>
        <w:t xml:space="preserve">TÜV SÜD Certification and Testing (China) Co., Ltd. </w:t>
      </w:r>
      <w:r>
        <w:rPr>
          <w:color w:val="00B0F0"/>
        </w:rPr>
        <w:t>Guangzhou</w:t>
      </w:r>
      <w:r w:rsidRPr="00356413">
        <w:rPr>
          <w:color w:val="00B0F0"/>
        </w:rPr>
        <w:t xml:space="preserve"> Branch is </w:t>
      </w:r>
      <w:r>
        <w:rPr>
          <w:color w:val="00B0F0"/>
        </w:rPr>
        <w:t xml:space="preserve">the </w:t>
      </w:r>
      <w:r w:rsidRPr="00356413">
        <w:rPr>
          <w:color w:val="00B0F0"/>
        </w:rPr>
        <w:t>entity of TÜV SÜD Certification and Testing (China) Co. Ltd., 10 Huaxia Road (M), Dongting</w:t>
      </w:r>
      <w:r w:rsidRPr="00775D35">
        <w:rPr>
          <w:color w:val="00B0F0"/>
        </w:rPr>
        <w:t>, VRC-214100 Wuxi, P.R. China.</w:t>
      </w:r>
    </w:p>
    <w:p w14:paraId="5911E1FC" w14:textId="77777777" w:rsidR="00B27B2C" w:rsidRDefault="00B27B2C" w:rsidP="00B27B2C">
      <w:pPr>
        <w:rPr>
          <w:color w:val="00B0F0"/>
        </w:rPr>
      </w:pPr>
    </w:p>
    <w:p w14:paraId="1E1753F2" w14:textId="3DB724FB" w:rsidR="00B27B2C" w:rsidRDefault="00B27B2C" w:rsidP="00B27B2C">
      <w:pPr>
        <w:rPr>
          <w:color w:val="00B0F0"/>
        </w:rPr>
      </w:pPr>
      <w:r w:rsidRPr="006A208C">
        <w:rPr>
          <w:color w:val="00B0F0"/>
        </w:rPr>
        <w:t xml:space="preserve">The legal registration number is </w:t>
      </w:r>
      <w:r>
        <w:rPr>
          <w:color w:val="00B0F0"/>
        </w:rPr>
        <w:t>91440101755591013F</w:t>
      </w:r>
      <w:r w:rsidRPr="006A208C">
        <w:rPr>
          <w:color w:val="00B0F0"/>
        </w:rPr>
        <w:t xml:space="preserve"> and is valid </w:t>
      </w:r>
      <w:r>
        <w:rPr>
          <w:color w:val="00B0F0"/>
        </w:rPr>
        <w:t xml:space="preserve">until </w:t>
      </w:r>
      <w:r w:rsidR="00D07961">
        <w:rPr>
          <w:color w:val="00B0F0"/>
        </w:rPr>
        <w:t>April</w:t>
      </w:r>
      <w:r>
        <w:rPr>
          <w:color w:val="00B0F0"/>
        </w:rPr>
        <w:t xml:space="preserve"> </w:t>
      </w:r>
      <w:r w:rsidR="00D07961">
        <w:rPr>
          <w:color w:val="00B0F0"/>
        </w:rPr>
        <w:t>22</w:t>
      </w:r>
      <w:r w:rsidR="00D07961">
        <w:rPr>
          <w:color w:val="00B0F0"/>
          <w:vertAlign w:val="superscript"/>
        </w:rPr>
        <w:t>nd</w:t>
      </w:r>
      <w:proofErr w:type="gramStart"/>
      <w:r>
        <w:rPr>
          <w:color w:val="00B0F0"/>
        </w:rPr>
        <w:t xml:space="preserve"> 20</w:t>
      </w:r>
      <w:r w:rsidR="00D07961">
        <w:rPr>
          <w:color w:val="00B0F0"/>
        </w:rPr>
        <w:t>28</w:t>
      </w:r>
      <w:proofErr w:type="gramEnd"/>
      <w:r w:rsidRPr="006A208C">
        <w:rPr>
          <w:color w:val="00B0F0"/>
        </w:rPr>
        <w:t xml:space="preserve">. This document was issued on </w:t>
      </w:r>
      <w:r w:rsidR="00D07961">
        <w:rPr>
          <w:color w:val="00B0F0"/>
        </w:rPr>
        <w:t>December 1</w:t>
      </w:r>
      <w:r w:rsidR="00D07961">
        <w:rPr>
          <w:color w:val="00B0F0"/>
          <w:vertAlign w:val="superscript"/>
        </w:rPr>
        <w:t>st</w:t>
      </w:r>
      <w:r w:rsidR="00D07961">
        <w:rPr>
          <w:color w:val="00B0F0"/>
        </w:rPr>
        <w:t>, 2003</w:t>
      </w:r>
      <w:r w:rsidRPr="006A208C">
        <w:rPr>
          <w:color w:val="00B0F0"/>
        </w:rPr>
        <w:t>.</w:t>
      </w:r>
    </w:p>
    <w:p w14:paraId="7FFC3BC2" w14:textId="77777777" w:rsidR="00B27B2C" w:rsidRDefault="00B27B2C" w:rsidP="00B27B2C">
      <w:pPr>
        <w:rPr>
          <w:color w:val="00B0F0"/>
        </w:rPr>
      </w:pPr>
    </w:p>
    <w:p w14:paraId="0A8D814F" w14:textId="77777777" w:rsidR="00B27B2C" w:rsidRPr="004655F7" w:rsidRDefault="00B27B2C" w:rsidP="00B27B2C">
      <w:pPr>
        <w:rPr>
          <w:color w:val="00B0F0"/>
        </w:rPr>
      </w:pPr>
      <w:r w:rsidRPr="004655F7">
        <w:rPr>
          <w:color w:val="00B0F0"/>
        </w:rPr>
        <w:t>The document was checked during the assessment and found to meet the requirements of the IECEx.</w:t>
      </w:r>
    </w:p>
    <w:p w14:paraId="1A15E80E" w14:textId="77777777" w:rsidR="00A608DC" w:rsidRPr="00BD6E18" w:rsidRDefault="00C7000A" w:rsidP="00AD0236">
      <w:pPr>
        <w:pStyle w:val="Heading2"/>
      </w:pPr>
      <w:bookmarkStart w:id="37" w:name="_Toc156390123"/>
      <w:r w:rsidRPr="00BD6E18">
        <w:t>Financial support</w:t>
      </w:r>
      <w:bookmarkEnd w:id="37"/>
    </w:p>
    <w:p w14:paraId="1314A488" w14:textId="024659E4" w:rsidR="000E1885" w:rsidRDefault="000E1885" w:rsidP="000E1885">
      <w:pPr>
        <w:rPr>
          <w:color w:val="00B0F0"/>
        </w:rPr>
      </w:pPr>
      <w:r w:rsidRPr="00DF491F">
        <w:rPr>
          <w:color w:val="00B0F0"/>
        </w:rPr>
        <w:t xml:space="preserve">The commercial activities related to Ex </w:t>
      </w:r>
      <w:r>
        <w:rPr>
          <w:color w:val="00B0F0"/>
        </w:rPr>
        <w:t>testing</w:t>
      </w:r>
      <w:r w:rsidRPr="00DF491F">
        <w:rPr>
          <w:color w:val="00B0F0"/>
        </w:rPr>
        <w:t xml:space="preserve"> are self-financ</w:t>
      </w:r>
      <w:r>
        <w:rPr>
          <w:color w:val="00B0F0"/>
        </w:rPr>
        <w:t>ed</w:t>
      </w:r>
      <w:r w:rsidRPr="00DF491F">
        <w:rPr>
          <w:color w:val="00B0F0"/>
        </w:rPr>
        <w:t xml:space="preserve"> through customer fees.</w:t>
      </w:r>
    </w:p>
    <w:p w14:paraId="5FF334E0" w14:textId="77777777" w:rsidR="000E1885" w:rsidRPr="0059078B" w:rsidRDefault="000E1885" w:rsidP="000E1885">
      <w:pPr>
        <w:rPr>
          <w:color w:val="00B0F0"/>
        </w:rPr>
      </w:pPr>
    </w:p>
    <w:p w14:paraId="63D22CA0" w14:textId="77777777" w:rsidR="00A608DC" w:rsidRPr="00BD6E18" w:rsidRDefault="00C7000A" w:rsidP="00AD0236">
      <w:pPr>
        <w:pStyle w:val="Heading2"/>
      </w:pPr>
      <w:bookmarkStart w:id="38" w:name="_Toc156390124"/>
      <w:r w:rsidRPr="00BD6E18">
        <w:t>History</w:t>
      </w:r>
      <w:bookmarkEnd w:id="38"/>
    </w:p>
    <w:p w14:paraId="4C79DBE5" w14:textId="10F9F5FD" w:rsidR="000E1885" w:rsidRDefault="000E1885" w:rsidP="000E1885">
      <w:pPr>
        <w:rPr>
          <w:color w:val="00B0F0"/>
        </w:rPr>
      </w:pPr>
      <w:r w:rsidRPr="00493B67">
        <w:rPr>
          <w:color w:val="00B0F0"/>
        </w:rPr>
        <w:t>ExTL: TÜV SÜD Certification and Testing (China) Co., Ltd. Shanghai Branch</w:t>
      </w:r>
    </w:p>
    <w:p w14:paraId="43DE8068" w14:textId="66184D8F" w:rsidR="00215F3F" w:rsidRPr="00493B67" w:rsidRDefault="00215F3F" w:rsidP="000E1885">
      <w:pPr>
        <w:rPr>
          <w:color w:val="00B0F0"/>
        </w:rPr>
      </w:pPr>
      <w:r>
        <w:rPr>
          <w:color w:val="00B0F0"/>
        </w:rPr>
        <w:t xml:space="preserve">ATF: </w:t>
      </w:r>
      <w:r w:rsidRPr="00493B67">
        <w:rPr>
          <w:color w:val="00B0F0"/>
        </w:rPr>
        <w:t xml:space="preserve">TÜV SÜD Certification and Testing (China) Co., Ltd. </w:t>
      </w:r>
      <w:r>
        <w:rPr>
          <w:color w:val="00B0F0"/>
        </w:rPr>
        <w:t>Guangzhou</w:t>
      </w:r>
      <w:r w:rsidRPr="00493B67">
        <w:rPr>
          <w:color w:val="00B0F0"/>
        </w:rPr>
        <w:t xml:space="preserve"> Branch</w:t>
      </w:r>
    </w:p>
    <w:p w14:paraId="79F5BE73" w14:textId="77777777" w:rsidR="000E1885" w:rsidRPr="00493B67" w:rsidRDefault="000E1885" w:rsidP="000E1885">
      <w:pPr>
        <w:rPr>
          <w:color w:val="00B0F0"/>
        </w:rPr>
      </w:pPr>
    </w:p>
    <w:p w14:paraId="14BF9C73" w14:textId="35D5C10B" w:rsidR="004D20FC" w:rsidRPr="004D20FC" w:rsidRDefault="000E1885" w:rsidP="00775D35">
      <w:pPr>
        <w:rPr>
          <w:color w:val="00B0F0"/>
        </w:rPr>
      </w:pPr>
      <w:r w:rsidRPr="00493B67">
        <w:rPr>
          <w:color w:val="00B0F0"/>
        </w:rPr>
        <w:t xml:space="preserve">Relationship </w:t>
      </w:r>
      <w:r>
        <w:rPr>
          <w:color w:val="00B0F0"/>
        </w:rPr>
        <w:t>between E</w:t>
      </w:r>
      <w:r w:rsidR="00215F3F">
        <w:rPr>
          <w:color w:val="00B0F0"/>
        </w:rPr>
        <w:t>xTL</w:t>
      </w:r>
      <w:r>
        <w:rPr>
          <w:color w:val="00B0F0"/>
        </w:rPr>
        <w:t xml:space="preserve"> and </w:t>
      </w:r>
      <w:r w:rsidR="00215F3F">
        <w:rPr>
          <w:color w:val="00B0F0"/>
        </w:rPr>
        <w:t>ATF</w:t>
      </w:r>
      <w:r>
        <w:rPr>
          <w:color w:val="00B0F0"/>
        </w:rPr>
        <w:t xml:space="preserve"> is </w:t>
      </w:r>
      <w:r w:rsidRPr="00493B67">
        <w:rPr>
          <w:color w:val="00B0F0"/>
        </w:rPr>
        <w:t xml:space="preserve">documented in the Quality Assurance Agreement between the IECEx </w:t>
      </w:r>
      <w:r w:rsidR="00215F3F">
        <w:rPr>
          <w:color w:val="00B0F0"/>
        </w:rPr>
        <w:t xml:space="preserve">ExTL </w:t>
      </w:r>
      <w:r w:rsidRPr="00493B67">
        <w:rPr>
          <w:color w:val="00B0F0"/>
        </w:rPr>
        <w:t xml:space="preserve">and the IECEx </w:t>
      </w:r>
      <w:r w:rsidR="00215F3F">
        <w:rPr>
          <w:color w:val="00B0F0"/>
        </w:rPr>
        <w:t>ATF</w:t>
      </w:r>
      <w:r w:rsidRPr="00493B67">
        <w:rPr>
          <w:color w:val="00B0F0"/>
        </w:rPr>
        <w:t xml:space="preserve"> applicant. The Quality Assurance Agreement exist</w:t>
      </w:r>
      <w:r>
        <w:rPr>
          <w:color w:val="00B0F0"/>
        </w:rPr>
        <w:t>s</w:t>
      </w:r>
      <w:r w:rsidRPr="00493B67">
        <w:rPr>
          <w:color w:val="00B0F0"/>
        </w:rPr>
        <w:t xml:space="preserve"> between </w:t>
      </w:r>
      <w:r w:rsidR="004D20FC" w:rsidRPr="004D20FC">
        <w:rPr>
          <w:color w:val="00B0F0"/>
        </w:rPr>
        <w:t>TÜV SÜD Certification and Testing (China) Co., Ltd. S</w:t>
      </w:r>
      <w:r w:rsidR="004D20FC" w:rsidRPr="004D20FC">
        <w:rPr>
          <w:rFonts w:hint="eastAsia"/>
          <w:color w:val="00B0F0"/>
        </w:rPr>
        <w:t>h</w:t>
      </w:r>
      <w:r w:rsidR="004D20FC" w:rsidRPr="004D20FC">
        <w:rPr>
          <w:color w:val="00B0F0"/>
        </w:rPr>
        <w:t>anghai Branch</w:t>
      </w:r>
      <w:r w:rsidR="004D20FC">
        <w:rPr>
          <w:color w:val="00B0F0"/>
        </w:rPr>
        <w:t xml:space="preserve"> (</w:t>
      </w:r>
      <w:r w:rsidR="004D20FC" w:rsidRPr="004D20FC">
        <w:rPr>
          <w:color w:val="00B0F0"/>
        </w:rPr>
        <w:t>3-13,</w:t>
      </w:r>
      <w:r w:rsidR="004D20FC">
        <w:rPr>
          <w:color w:val="00B0F0"/>
        </w:rPr>
        <w:t xml:space="preserve"> </w:t>
      </w:r>
      <w:r w:rsidR="004D20FC" w:rsidRPr="004D20FC">
        <w:rPr>
          <w:color w:val="00B0F0"/>
        </w:rPr>
        <w:t>No.151 Heng Tong Road</w:t>
      </w:r>
      <w:r w:rsidR="004D20FC">
        <w:rPr>
          <w:color w:val="00B0F0"/>
        </w:rPr>
        <w:t xml:space="preserve">, </w:t>
      </w:r>
      <w:r w:rsidR="004D20FC" w:rsidRPr="004D20FC">
        <w:rPr>
          <w:color w:val="00B0F0"/>
        </w:rPr>
        <w:t>Shanghai 200070 P.R. China</w:t>
      </w:r>
      <w:r w:rsidR="004D20FC">
        <w:rPr>
          <w:color w:val="00B0F0"/>
        </w:rPr>
        <w:t xml:space="preserve"> </w:t>
      </w:r>
      <w:r w:rsidRPr="00493B67">
        <w:rPr>
          <w:color w:val="00B0F0"/>
        </w:rPr>
        <w:t xml:space="preserve">and </w:t>
      </w:r>
      <w:r w:rsidR="004D20FC" w:rsidRPr="004D20FC">
        <w:rPr>
          <w:color w:val="00B0F0"/>
        </w:rPr>
        <w:t>TÜV SÜD Certification and</w:t>
      </w:r>
      <w:r w:rsidR="004D20FC">
        <w:rPr>
          <w:color w:val="00B0F0"/>
        </w:rPr>
        <w:t xml:space="preserve"> </w:t>
      </w:r>
      <w:r w:rsidR="004D20FC" w:rsidRPr="004D20FC">
        <w:rPr>
          <w:color w:val="00B0F0"/>
        </w:rPr>
        <w:t>Testing (China) Co., Ltd. Guangzhou Branch</w:t>
      </w:r>
      <w:r w:rsidR="004D20FC">
        <w:rPr>
          <w:color w:val="00B0F0"/>
        </w:rPr>
        <w:t xml:space="preserve"> (</w:t>
      </w:r>
      <w:r w:rsidR="004D20FC" w:rsidRPr="004D20FC">
        <w:rPr>
          <w:color w:val="00B0F0"/>
        </w:rPr>
        <w:t>5F, Communication Building 163 Pingyun</w:t>
      </w:r>
      <w:r w:rsidR="004D20FC">
        <w:rPr>
          <w:color w:val="00B0F0"/>
        </w:rPr>
        <w:t xml:space="preserve"> </w:t>
      </w:r>
      <w:proofErr w:type="gramStart"/>
      <w:r w:rsidR="004D20FC" w:rsidRPr="004D20FC">
        <w:rPr>
          <w:color w:val="00B0F0"/>
        </w:rPr>
        <w:t>Rd,Huangpu</w:t>
      </w:r>
      <w:proofErr w:type="gramEnd"/>
      <w:r w:rsidR="004D20FC" w:rsidRPr="004D20FC">
        <w:rPr>
          <w:color w:val="00B0F0"/>
        </w:rPr>
        <w:t xml:space="preserve"> Ave. West 510656 Guangzhou</w:t>
      </w:r>
      <w:r w:rsidR="004D20FC">
        <w:rPr>
          <w:color w:val="00B0F0"/>
        </w:rPr>
        <w:t xml:space="preserve"> </w:t>
      </w:r>
      <w:r w:rsidR="004D20FC" w:rsidRPr="004D20FC">
        <w:rPr>
          <w:color w:val="00B0F0"/>
        </w:rPr>
        <w:t>PR China</w:t>
      </w:r>
      <w:r w:rsidR="004D20FC">
        <w:rPr>
          <w:color w:val="00B0F0"/>
        </w:rPr>
        <w:t>)</w:t>
      </w:r>
      <w:r w:rsidR="004564C9">
        <w:rPr>
          <w:color w:val="00B0F0"/>
        </w:rPr>
        <w:t>.</w:t>
      </w:r>
    </w:p>
    <w:p w14:paraId="63982EF2" w14:textId="15E19D81" w:rsidR="000E1885" w:rsidRDefault="000E1885" w:rsidP="000E1885">
      <w:pPr>
        <w:rPr>
          <w:color w:val="00B0F0"/>
        </w:rPr>
      </w:pPr>
    </w:p>
    <w:p w14:paraId="604DECC7" w14:textId="77777777" w:rsidR="000E1885" w:rsidRDefault="000E1885" w:rsidP="000E1885">
      <w:pPr>
        <w:rPr>
          <w:color w:val="00B0F0"/>
        </w:rPr>
      </w:pPr>
    </w:p>
    <w:p w14:paraId="28817998" w14:textId="3E06762E" w:rsidR="000E1885" w:rsidRPr="0059078B" w:rsidRDefault="000E1885" w:rsidP="000E1885">
      <w:pPr>
        <w:rPr>
          <w:color w:val="00B0F0"/>
        </w:rPr>
      </w:pPr>
      <w:r w:rsidRPr="00493B67">
        <w:rPr>
          <w:color w:val="00B0F0"/>
        </w:rPr>
        <w:t xml:space="preserve">TÜV SÜD Certification and Testing (China) Co., Ltd. </w:t>
      </w:r>
      <w:r w:rsidR="004D20FC">
        <w:rPr>
          <w:color w:val="00B0F0"/>
        </w:rPr>
        <w:t>Guangzhou</w:t>
      </w:r>
      <w:r w:rsidRPr="00493B67">
        <w:rPr>
          <w:color w:val="00B0F0"/>
        </w:rPr>
        <w:t xml:space="preserve"> Branch is an</w:t>
      </w:r>
      <w:r>
        <w:rPr>
          <w:color w:val="00B0F0"/>
        </w:rPr>
        <w:t xml:space="preserve"> </w:t>
      </w:r>
      <w:r w:rsidRPr="00493B67">
        <w:rPr>
          <w:color w:val="00B0F0"/>
        </w:rPr>
        <w:t>entity of TÜV SÜD Certification and Testing (China) Co. Ltd., 10 Huaxia Road (M), Dongting,</w:t>
      </w:r>
      <w:r>
        <w:rPr>
          <w:color w:val="00B0F0"/>
        </w:rPr>
        <w:t xml:space="preserve"> </w:t>
      </w:r>
      <w:r w:rsidRPr="00493B67">
        <w:rPr>
          <w:color w:val="00B0F0"/>
        </w:rPr>
        <w:t>VRC-214100 Wuxi, P.R. China</w:t>
      </w:r>
      <w:r>
        <w:rPr>
          <w:color w:val="00B0F0"/>
        </w:rPr>
        <w:t xml:space="preserve"> and was endorsed by the State Administration for Industry and Commerce of the People’s Republic of China who granted them with the Business Licence for Limited Liability Company Branch (Joint Venture) as business operator</w:t>
      </w:r>
      <w:r w:rsidRPr="006A208C">
        <w:rPr>
          <w:color w:val="00B0F0"/>
        </w:rPr>
        <w:t xml:space="preserve"> </w:t>
      </w:r>
      <w:r>
        <w:rPr>
          <w:color w:val="00B0F0"/>
        </w:rPr>
        <w:t xml:space="preserve">under the </w:t>
      </w:r>
      <w:r w:rsidRPr="006A208C">
        <w:rPr>
          <w:color w:val="00B0F0"/>
        </w:rPr>
        <w:t xml:space="preserve">number </w:t>
      </w:r>
      <w:r w:rsidR="004D20FC">
        <w:rPr>
          <w:color w:val="00B0F0"/>
        </w:rPr>
        <w:t>91440101755591013F</w:t>
      </w:r>
      <w:r w:rsidRPr="006A208C">
        <w:rPr>
          <w:color w:val="00B0F0"/>
        </w:rPr>
        <w:t xml:space="preserve"> on</w:t>
      </w:r>
      <w:r w:rsidR="004D20FC">
        <w:rPr>
          <w:color w:val="00B0F0"/>
        </w:rPr>
        <w:t xml:space="preserve"> December 1</w:t>
      </w:r>
      <w:r w:rsidR="004D20FC">
        <w:rPr>
          <w:color w:val="00B0F0"/>
          <w:vertAlign w:val="superscript"/>
        </w:rPr>
        <w:t>st</w:t>
      </w:r>
      <w:r w:rsidR="004D20FC">
        <w:rPr>
          <w:color w:val="00B0F0"/>
        </w:rPr>
        <w:t>, 2003</w:t>
      </w:r>
      <w:r w:rsidRPr="006A208C">
        <w:rPr>
          <w:color w:val="00B0F0"/>
        </w:rPr>
        <w:t>.</w:t>
      </w:r>
    </w:p>
    <w:p w14:paraId="50DD4071" w14:textId="0382903E" w:rsidR="00C7000A" w:rsidRPr="00BD6E18" w:rsidRDefault="00530B32" w:rsidP="00AD0236">
      <w:pPr>
        <w:pStyle w:val="Heading2"/>
      </w:pPr>
      <w:bookmarkStart w:id="39" w:name="_Toc156390125"/>
      <w:r w:rsidRPr="00BD6E18">
        <w:t>Documentatio</w:t>
      </w:r>
      <w:r w:rsidR="008C1CDF">
        <w:t>n</w:t>
      </w:r>
      <w:bookmarkEnd w:id="39"/>
    </w:p>
    <w:p w14:paraId="52FE0106" w14:textId="77777777" w:rsidR="00530B32" w:rsidRPr="00BD6E18" w:rsidRDefault="00530B32" w:rsidP="00661CA0">
      <w:pPr>
        <w:pStyle w:val="Heading3"/>
        <w:tabs>
          <w:tab w:val="clear" w:pos="4811"/>
          <w:tab w:val="num" w:pos="709"/>
        </w:tabs>
        <w:ind w:left="709" w:hanging="709"/>
      </w:pPr>
      <w:bookmarkStart w:id="40" w:name="_Toc156390126"/>
      <w:r w:rsidRPr="00BD6E18">
        <w:t xml:space="preserve">Quality </w:t>
      </w:r>
      <w:r w:rsidR="001B0AAA" w:rsidRPr="00BD6E18">
        <w:t>m</w:t>
      </w:r>
      <w:r w:rsidRPr="00BD6E18">
        <w:t>anual</w:t>
      </w:r>
      <w:bookmarkEnd w:id="40"/>
    </w:p>
    <w:p w14:paraId="58F87898" w14:textId="49AE01D8" w:rsidR="008C1CDF" w:rsidRPr="00E1261B" w:rsidRDefault="008C1CDF" w:rsidP="008C1CDF">
      <w:pPr>
        <w:pStyle w:val="PARAGRAPH"/>
        <w:rPr>
          <w:color w:val="00B0F0"/>
        </w:rPr>
      </w:pPr>
      <w:r w:rsidRPr="00493B67">
        <w:rPr>
          <w:color w:val="00B0F0"/>
        </w:rPr>
        <w:t xml:space="preserve">TÜV SÜD Certification and Testing (China) Co., Ltd. </w:t>
      </w:r>
      <w:r>
        <w:rPr>
          <w:color w:val="00B0F0"/>
        </w:rPr>
        <w:t>Guangzhou</w:t>
      </w:r>
      <w:r w:rsidRPr="00493B67">
        <w:rPr>
          <w:color w:val="00B0F0"/>
        </w:rPr>
        <w:t xml:space="preserve"> Branch</w:t>
      </w:r>
      <w:r w:rsidR="00002B40">
        <w:rPr>
          <w:color w:val="00B0F0"/>
        </w:rPr>
        <w:t xml:space="preserve"> organized its ATF operations under the IECEx to be under full control of the parent IECEx ExTL which</w:t>
      </w:r>
      <w:r w:rsidRPr="00683B36">
        <w:rPr>
          <w:color w:val="00B0F0"/>
          <w:spacing w:val="0"/>
          <w:lang w:val="en-US"/>
        </w:rPr>
        <w:t xml:space="preserve"> has a comprehensive quality </w:t>
      </w:r>
      <w:r w:rsidRPr="00E1261B">
        <w:rPr>
          <w:color w:val="00B0F0"/>
        </w:rPr>
        <w:t xml:space="preserve">manual supported by other procedural documents, which refer to ISO/IEC 17025 and meets the requirements of IECEx. </w:t>
      </w:r>
      <w:r w:rsidR="00E97841">
        <w:rPr>
          <w:color w:val="00B0F0"/>
        </w:rPr>
        <w:t xml:space="preserve">The </w:t>
      </w:r>
      <w:r w:rsidR="008E3D0B">
        <w:rPr>
          <w:color w:val="00B0F0"/>
        </w:rPr>
        <w:t>ATF</w:t>
      </w:r>
      <w:r w:rsidR="008E3D0B" w:rsidRPr="00427C9C">
        <w:rPr>
          <w:color w:val="00B0F0"/>
        </w:rPr>
        <w:t xml:space="preserve"> has a</w:t>
      </w:r>
      <w:r w:rsidR="008E3D0B">
        <w:rPr>
          <w:color w:val="00B0F0"/>
        </w:rPr>
        <w:t xml:space="preserve"> general</w:t>
      </w:r>
      <w:r w:rsidR="008E3D0B" w:rsidRPr="00427C9C">
        <w:rPr>
          <w:color w:val="00B0F0"/>
        </w:rPr>
        <w:t xml:space="preserve"> procedure </w:t>
      </w:r>
      <w:r w:rsidR="008E3D0B">
        <w:rPr>
          <w:color w:val="00B0F0"/>
        </w:rPr>
        <w:t>ITC_P_10.14E “Testing, Auditing and Certification in the IECEx Scheme” addressing the procedures to perform testing within the IECEx scheme</w:t>
      </w:r>
      <w:r w:rsidR="006E42BA">
        <w:rPr>
          <w:color w:val="00B0F0"/>
        </w:rPr>
        <w:t xml:space="preserve"> in their role of the ATF</w:t>
      </w:r>
      <w:r w:rsidR="008E3D0B">
        <w:rPr>
          <w:color w:val="00B0F0"/>
        </w:rPr>
        <w:t>.</w:t>
      </w:r>
    </w:p>
    <w:p w14:paraId="4F373D67" w14:textId="0F2BED92" w:rsidR="008C1CDF" w:rsidRPr="00E1261B" w:rsidRDefault="008C1CDF" w:rsidP="008C1CDF">
      <w:pPr>
        <w:pStyle w:val="PARAGRAPH"/>
        <w:rPr>
          <w:color w:val="00B0F0"/>
        </w:rPr>
      </w:pPr>
      <w:r w:rsidRPr="00E1261B">
        <w:rPr>
          <w:color w:val="00B0F0"/>
        </w:rPr>
        <w:t>Quality documents are controlled by a software tool RoXtra</w:t>
      </w:r>
      <w:r w:rsidR="006E42BA">
        <w:rPr>
          <w:color w:val="00B0F0"/>
        </w:rPr>
        <w:t xml:space="preserve"> from the parent ExTL</w:t>
      </w:r>
      <w:r w:rsidRPr="00E1261B">
        <w:rPr>
          <w:color w:val="00B0F0"/>
        </w:rPr>
        <w:t>. Additional supporting specific instructions are available on a Shared network location – IDP/Ex Protection/QM</w:t>
      </w:r>
      <w:r w:rsidR="004D59B4">
        <w:rPr>
          <w:color w:val="00B0F0"/>
        </w:rPr>
        <w:t>.</w:t>
      </w:r>
    </w:p>
    <w:p w14:paraId="153B7EA0" w14:textId="77777777" w:rsidR="008C1CDF" w:rsidRPr="00E1261B" w:rsidRDefault="008C1CDF" w:rsidP="008C1CDF">
      <w:pPr>
        <w:pStyle w:val="PARAGRAPH"/>
        <w:rPr>
          <w:color w:val="00B0F0"/>
        </w:rPr>
      </w:pPr>
      <w:r w:rsidRPr="00E1261B">
        <w:rPr>
          <w:color w:val="00B0F0"/>
        </w:rPr>
        <w:t xml:space="preserve">General Quality Management Manual by TÜV SÜD Product Service (TPS) division: TPS_MAN_01E.docx  </w:t>
      </w:r>
    </w:p>
    <w:p w14:paraId="26756A50" w14:textId="67EB54F4" w:rsidR="008C1CDF" w:rsidRPr="00E1261B" w:rsidRDefault="008C1CDF" w:rsidP="008C1CDF">
      <w:pPr>
        <w:pStyle w:val="PARAGRAPH"/>
        <w:rPr>
          <w:color w:val="00B0F0"/>
        </w:rPr>
      </w:pPr>
      <w:r w:rsidRPr="00E1261B">
        <w:rPr>
          <w:color w:val="00B0F0"/>
        </w:rPr>
        <w:t xml:space="preserve">ISO 17025 Quality Manual by TÜV SÜD Certification and Testing (China) Co. Ltd. </w:t>
      </w:r>
      <w:r>
        <w:rPr>
          <w:color w:val="00B0F0"/>
        </w:rPr>
        <w:t>Guangzhou</w:t>
      </w:r>
      <w:r w:rsidRPr="00E1261B">
        <w:rPr>
          <w:color w:val="00B0F0"/>
        </w:rPr>
        <w:t xml:space="preserve"> Branch: </w:t>
      </w:r>
      <w:r w:rsidRPr="008C1CDF">
        <w:rPr>
          <w:color w:val="00B0F0"/>
        </w:rPr>
        <w:t xml:space="preserve">GZH_MAN_01ECS </w:t>
      </w:r>
      <w:r w:rsidRPr="00E1261B">
        <w:rPr>
          <w:color w:val="00B0F0"/>
        </w:rPr>
        <w:t>(</w:t>
      </w:r>
      <w:r>
        <w:rPr>
          <w:color w:val="00B0F0"/>
        </w:rPr>
        <w:t xml:space="preserve">ver.12, </w:t>
      </w:r>
      <w:r w:rsidRPr="00E1261B">
        <w:rPr>
          <w:color w:val="00B0F0"/>
        </w:rPr>
        <w:t>English version)</w:t>
      </w:r>
    </w:p>
    <w:p w14:paraId="017C3CA8" w14:textId="64C6B22E" w:rsidR="008C1CDF" w:rsidRPr="004171AC" w:rsidRDefault="008C1CDF" w:rsidP="008C1CDF">
      <w:pPr>
        <w:pStyle w:val="PARAGRAPH"/>
        <w:rPr>
          <w:color w:val="00B0F0"/>
        </w:rPr>
      </w:pPr>
      <w:r w:rsidRPr="001E09B0">
        <w:rPr>
          <w:color w:val="00B0F0"/>
        </w:rPr>
        <w:t xml:space="preserve">The Quality manual as well </w:t>
      </w:r>
      <w:r w:rsidR="00E97841">
        <w:rPr>
          <w:color w:val="00B0F0"/>
        </w:rPr>
        <w:t xml:space="preserve">as </w:t>
      </w:r>
      <w:r w:rsidRPr="001E09B0">
        <w:rPr>
          <w:color w:val="00B0F0"/>
        </w:rPr>
        <w:t>related documents from different levels were reviewed during the assessment and found to meet the requirements of the IECEx</w:t>
      </w:r>
      <w:r w:rsidR="004D59B4">
        <w:rPr>
          <w:color w:val="00B0F0"/>
        </w:rPr>
        <w:t xml:space="preserve"> applicable to ATF</w:t>
      </w:r>
      <w:r w:rsidRPr="001E09B0">
        <w:rPr>
          <w:color w:val="00B0F0"/>
        </w:rPr>
        <w:t>.</w:t>
      </w:r>
    </w:p>
    <w:p w14:paraId="67146D5E" w14:textId="77777777" w:rsidR="00530B32" w:rsidRPr="00BD6E18" w:rsidRDefault="00530B32" w:rsidP="00661CA0">
      <w:pPr>
        <w:pStyle w:val="Heading3"/>
        <w:tabs>
          <w:tab w:val="clear" w:pos="4811"/>
          <w:tab w:val="num" w:pos="709"/>
        </w:tabs>
        <w:ind w:left="709" w:hanging="709"/>
      </w:pPr>
      <w:bookmarkStart w:id="41" w:name="_Toc156390127"/>
      <w:r w:rsidRPr="00BD6E18">
        <w:lastRenderedPageBreak/>
        <w:t>Procedures</w:t>
      </w:r>
      <w:bookmarkEnd w:id="41"/>
    </w:p>
    <w:p w14:paraId="44B1B67C" w14:textId="60C3EA5E" w:rsidR="0026537A" w:rsidRPr="001871A5" w:rsidRDefault="0026537A" w:rsidP="0026537A">
      <w:pPr>
        <w:pStyle w:val="PARAGRAPH"/>
        <w:rPr>
          <w:color w:val="00B0F0"/>
        </w:rPr>
      </w:pPr>
      <w:r w:rsidRPr="00493B67">
        <w:rPr>
          <w:color w:val="00B0F0"/>
        </w:rPr>
        <w:t xml:space="preserve">TÜV SÜD Certification and Testing (China) Co., Ltd. </w:t>
      </w:r>
      <w:r>
        <w:rPr>
          <w:color w:val="00B0F0"/>
        </w:rPr>
        <w:t>Guangzhou</w:t>
      </w:r>
      <w:r w:rsidRPr="00493B67">
        <w:rPr>
          <w:color w:val="00B0F0"/>
        </w:rPr>
        <w:t xml:space="preserve"> Branch</w:t>
      </w:r>
      <w:r w:rsidRPr="001871A5">
        <w:rPr>
          <w:color w:val="00B0F0"/>
        </w:rPr>
        <w:t xml:space="preserve"> </w:t>
      </w:r>
      <w:r w:rsidR="004D59B4">
        <w:rPr>
          <w:color w:val="00B0F0"/>
        </w:rPr>
        <w:t>uses</w:t>
      </w:r>
      <w:r w:rsidRPr="001871A5">
        <w:rPr>
          <w:color w:val="00B0F0"/>
        </w:rPr>
        <w:t xml:space="preserve"> a comprehensive range of procedures</w:t>
      </w:r>
      <w:r w:rsidR="004D59B4">
        <w:rPr>
          <w:color w:val="00B0F0"/>
        </w:rPr>
        <w:t xml:space="preserve"> controlled by their parent ExTL and</w:t>
      </w:r>
      <w:r w:rsidRPr="001871A5">
        <w:rPr>
          <w:color w:val="00B0F0"/>
        </w:rPr>
        <w:t xml:space="preserve"> covering all aspects of testing operations. Where applicable, each procedure related to </w:t>
      </w:r>
      <w:r w:rsidR="00C020BD">
        <w:rPr>
          <w:color w:val="00B0F0"/>
        </w:rPr>
        <w:t xml:space="preserve">the </w:t>
      </w:r>
      <w:r>
        <w:rPr>
          <w:color w:val="00B0F0"/>
        </w:rPr>
        <w:t>ATF</w:t>
      </w:r>
      <w:r w:rsidRPr="001871A5">
        <w:rPr>
          <w:color w:val="00B0F0"/>
        </w:rPr>
        <w:t xml:space="preserve"> has with it an associated </w:t>
      </w:r>
      <w:r>
        <w:rPr>
          <w:color w:val="00B0F0"/>
        </w:rPr>
        <w:t xml:space="preserve">work instruction and </w:t>
      </w:r>
      <w:r w:rsidRPr="001871A5">
        <w:rPr>
          <w:color w:val="00B0F0"/>
        </w:rPr>
        <w:t xml:space="preserve">test sheet for completion by the staff. </w:t>
      </w:r>
    </w:p>
    <w:p w14:paraId="70B28E88" w14:textId="50FE9297" w:rsidR="0026537A" w:rsidRDefault="0026537A" w:rsidP="0026537A">
      <w:pPr>
        <w:pStyle w:val="PARAGRAPH"/>
        <w:rPr>
          <w:color w:val="00B0F0"/>
        </w:rPr>
      </w:pPr>
      <w:r w:rsidRPr="001871A5">
        <w:rPr>
          <w:color w:val="00B0F0"/>
        </w:rPr>
        <w:t>Procedures most relevant for the operation under IECEx were reviewed during the assessment and found to meet the requirements of the IECEx.</w:t>
      </w:r>
    </w:p>
    <w:p w14:paraId="2663C970" w14:textId="55055E22" w:rsidR="001E6A2E" w:rsidRPr="00B1401A" w:rsidRDefault="00935220" w:rsidP="001E6A2E">
      <w:pPr>
        <w:pStyle w:val="PARAGRAPH"/>
        <w:rPr>
          <w:color w:val="FF0000"/>
        </w:rPr>
      </w:pPr>
      <w:r>
        <w:rPr>
          <w:color w:val="00B0F0"/>
        </w:rPr>
        <w:t xml:space="preserve">The </w:t>
      </w:r>
      <w:r w:rsidR="008E3D0B">
        <w:rPr>
          <w:color w:val="00B0F0"/>
        </w:rPr>
        <w:t>ATF</w:t>
      </w:r>
      <w:r w:rsidR="001E6A2E" w:rsidRPr="00427C9C">
        <w:rPr>
          <w:color w:val="00B0F0"/>
        </w:rPr>
        <w:t xml:space="preserve"> has </w:t>
      </w:r>
      <w:r w:rsidR="00226FA8">
        <w:rPr>
          <w:color w:val="00B0F0"/>
        </w:rPr>
        <w:t>one</w:t>
      </w:r>
      <w:r w:rsidR="001E6A2E" w:rsidRPr="00427C9C">
        <w:rPr>
          <w:color w:val="00B0F0"/>
        </w:rPr>
        <w:t xml:space="preserve"> procedure </w:t>
      </w:r>
      <w:r w:rsidR="001E6A2E">
        <w:rPr>
          <w:color w:val="00B0F0"/>
        </w:rPr>
        <w:t>ITC_P_10.14E “Testing, Auditing and Certification in the IECEx Scheme” addressing the procedures to perform testing within the IECEx scheme</w:t>
      </w:r>
      <w:r w:rsidR="00226FA8">
        <w:rPr>
          <w:color w:val="00B0F0"/>
        </w:rPr>
        <w:t xml:space="preserve"> in their role of ATF to </w:t>
      </w:r>
      <w:r w:rsidR="00226FA8" w:rsidRPr="00493B67">
        <w:rPr>
          <w:color w:val="00B0F0"/>
        </w:rPr>
        <w:t>TÜV SÜD Certification and Testing (China) Co., Ltd. Shanghai Branch</w:t>
      </w:r>
      <w:r w:rsidR="001E6A2E">
        <w:rPr>
          <w:color w:val="00B0F0"/>
        </w:rPr>
        <w:t>.</w:t>
      </w:r>
    </w:p>
    <w:p w14:paraId="4DD4F718" w14:textId="77777777" w:rsidR="00530B32" w:rsidRPr="00BD6E18" w:rsidRDefault="00530B32" w:rsidP="00661CA0">
      <w:pPr>
        <w:pStyle w:val="Heading3"/>
        <w:tabs>
          <w:tab w:val="clear" w:pos="4811"/>
          <w:tab w:val="num" w:pos="709"/>
        </w:tabs>
        <w:ind w:left="709" w:hanging="709"/>
      </w:pPr>
      <w:bookmarkStart w:id="42" w:name="_Toc156390128"/>
      <w:r w:rsidRPr="00BD6E18">
        <w:t xml:space="preserve">Work </w:t>
      </w:r>
      <w:r w:rsidR="001B0AAA" w:rsidRPr="00BD6E18">
        <w:t>i</w:t>
      </w:r>
      <w:r w:rsidRPr="00BD6E18">
        <w:t>nstructions</w:t>
      </w:r>
      <w:bookmarkEnd w:id="42"/>
    </w:p>
    <w:p w14:paraId="7B2CFBE4" w14:textId="51A82CA1" w:rsidR="00226FA8" w:rsidRDefault="00226FA8" w:rsidP="00226FA8">
      <w:pPr>
        <w:pStyle w:val="PARAGRAPH"/>
        <w:rPr>
          <w:color w:val="00B0F0"/>
        </w:rPr>
      </w:pPr>
      <w:r>
        <w:rPr>
          <w:color w:val="00B0F0"/>
        </w:rPr>
        <w:t>In performing tests as required under the IECEx, ATF strictly follows work instructions created and maintained by the</w:t>
      </w:r>
      <w:r w:rsidR="00344D2B">
        <w:rPr>
          <w:color w:val="00B0F0"/>
        </w:rPr>
        <w:t>ir parent</w:t>
      </w:r>
      <w:r w:rsidR="00935220">
        <w:rPr>
          <w:color w:val="00B0F0"/>
        </w:rPr>
        <w:t xml:space="preserve"> Accepted</w:t>
      </w:r>
      <w:r w:rsidR="00344D2B">
        <w:rPr>
          <w:color w:val="00B0F0"/>
        </w:rPr>
        <w:t xml:space="preserve"> ExTL</w:t>
      </w:r>
      <w:r>
        <w:rPr>
          <w:color w:val="00B0F0"/>
        </w:rPr>
        <w:t xml:space="preserve">. </w:t>
      </w:r>
    </w:p>
    <w:p w14:paraId="07C862E0" w14:textId="21655A0A" w:rsidR="00226FA8" w:rsidRPr="0085094C" w:rsidRDefault="00344D2B" w:rsidP="00226FA8">
      <w:pPr>
        <w:pStyle w:val="PARAGRAPH"/>
        <w:rPr>
          <w:color w:val="00B0F0"/>
        </w:rPr>
      </w:pPr>
      <w:r w:rsidRPr="00493B67">
        <w:rPr>
          <w:color w:val="00B0F0"/>
        </w:rPr>
        <w:t>TÜV SÜD Certification and Testing (China) Co., Ltd. Shanghai Branch</w:t>
      </w:r>
      <w:r w:rsidR="00226FA8" w:rsidRPr="001D3868">
        <w:rPr>
          <w:color w:val="00B0F0"/>
        </w:rPr>
        <w:t xml:space="preserve"> has a comprehensive range of work instructions covering aspects of the certification </w:t>
      </w:r>
      <w:r w:rsidR="00226FA8" w:rsidRPr="0085094C">
        <w:rPr>
          <w:color w:val="00B0F0"/>
        </w:rPr>
        <w:t xml:space="preserve">and testing operations. </w:t>
      </w:r>
      <w:proofErr w:type="gramStart"/>
      <w:r w:rsidR="00226FA8" w:rsidRPr="0085094C">
        <w:rPr>
          <w:color w:val="00B0F0"/>
        </w:rPr>
        <w:t>A number of</w:t>
      </w:r>
      <w:proofErr w:type="gramEnd"/>
      <w:r w:rsidR="00226FA8" w:rsidRPr="0085094C">
        <w:rPr>
          <w:color w:val="00B0F0"/>
        </w:rPr>
        <w:t xml:space="preserve"> such work instructions covering tests were reviewed during witness testing and was found to meet the requirements of the IECEx.</w:t>
      </w:r>
    </w:p>
    <w:p w14:paraId="2AEFBBB5" w14:textId="6E5E78C2" w:rsidR="00C020BD" w:rsidRDefault="00226FA8" w:rsidP="00226FA8">
      <w:pPr>
        <w:pStyle w:val="PARAGRAPH"/>
        <w:rPr>
          <w:color w:val="00B0F0"/>
        </w:rPr>
      </w:pPr>
      <w:r w:rsidRPr="0085094C">
        <w:rPr>
          <w:color w:val="00B0F0"/>
        </w:rPr>
        <w:t>A list of work instructions relevant for the operation of the ATF is contained in the TCD.</w:t>
      </w:r>
    </w:p>
    <w:p w14:paraId="00CC564C" w14:textId="77777777" w:rsidR="00530B32" w:rsidRPr="00BD6E18" w:rsidRDefault="00530B32" w:rsidP="00661CA0">
      <w:pPr>
        <w:pStyle w:val="Heading3"/>
        <w:tabs>
          <w:tab w:val="clear" w:pos="4811"/>
          <w:tab w:val="num" w:pos="709"/>
        </w:tabs>
        <w:ind w:left="709" w:hanging="709"/>
      </w:pPr>
      <w:bookmarkStart w:id="43" w:name="_Toc156390129"/>
      <w:r w:rsidRPr="00BD6E18">
        <w:t>Records</w:t>
      </w:r>
      <w:r w:rsidR="001B0AAA" w:rsidRPr="00BD6E18">
        <w:t xml:space="preserve"> (including test records where relevant)</w:t>
      </w:r>
      <w:bookmarkEnd w:id="43"/>
    </w:p>
    <w:p w14:paraId="7DD8E370" w14:textId="0FF38927" w:rsidR="0026537A" w:rsidRPr="003046A6" w:rsidRDefault="0026537A" w:rsidP="0026537A">
      <w:pPr>
        <w:pStyle w:val="PARAGRAPH"/>
        <w:rPr>
          <w:color w:val="00B0F0"/>
        </w:rPr>
      </w:pPr>
      <w:r w:rsidRPr="009C0B9F">
        <w:rPr>
          <w:color w:val="00B0F0"/>
        </w:rPr>
        <w:t xml:space="preserve">A procedure for </w:t>
      </w:r>
      <w:r>
        <w:rPr>
          <w:color w:val="00B0F0"/>
        </w:rPr>
        <w:t xml:space="preserve">control of </w:t>
      </w:r>
      <w:r w:rsidRPr="009C0B9F">
        <w:rPr>
          <w:color w:val="00B0F0"/>
        </w:rPr>
        <w:t xml:space="preserve">records </w:t>
      </w:r>
      <w:r w:rsidR="000C74C1" w:rsidRPr="00A82070">
        <w:rPr>
          <w:color w:val="00B0F0"/>
        </w:rPr>
        <w:t xml:space="preserve">and their retention </w:t>
      </w:r>
      <w:r w:rsidRPr="009C0B9F">
        <w:rPr>
          <w:color w:val="00B0F0"/>
        </w:rPr>
        <w:t xml:space="preserve">is in place </w:t>
      </w:r>
      <w:r w:rsidRPr="006431D6">
        <w:rPr>
          <w:color w:val="00B0F0"/>
        </w:rPr>
        <w:t>(</w:t>
      </w:r>
      <w:r w:rsidRPr="00BB209E">
        <w:rPr>
          <w:color w:val="00B0F0"/>
        </w:rPr>
        <w:t>GCN_QM_P_03E</w:t>
      </w:r>
      <w:r w:rsidRPr="006431D6">
        <w:rPr>
          <w:color w:val="00B0F0"/>
        </w:rPr>
        <w:t xml:space="preserve">) </w:t>
      </w:r>
      <w:r w:rsidRPr="009C0B9F">
        <w:rPr>
          <w:color w:val="00B0F0"/>
        </w:rPr>
        <w:t xml:space="preserve">to comply with relevant accreditation schemes and government </w:t>
      </w:r>
      <w:r w:rsidRPr="003046A6">
        <w:rPr>
          <w:color w:val="00B0F0"/>
        </w:rPr>
        <w:t xml:space="preserve">requirements. All records are uniquely identified, </w:t>
      </w:r>
      <w:proofErr w:type="gramStart"/>
      <w:r w:rsidRPr="003046A6">
        <w:rPr>
          <w:color w:val="00B0F0"/>
        </w:rPr>
        <w:t>secured</w:t>
      </w:r>
      <w:proofErr w:type="gramEnd"/>
      <w:r w:rsidRPr="003046A6">
        <w:rPr>
          <w:color w:val="00B0F0"/>
        </w:rPr>
        <w:t xml:space="preserve"> and stored in a way to ensure the reliability of the testing process and to maintain the confidentiality of information. A record retention period has been established</w:t>
      </w:r>
      <w:r w:rsidR="00A76F09">
        <w:rPr>
          <w:color w:val="00B0F0"/>
        </w:rPr>
        <w:t>,</w:t>
      </w:r>
      <w:r w:rsidR="00A76F09" w:rsidRPr="00A76F09">
        <w:rPr>
          <w:color w:val="00B0F0"/>
        </w:rPr>
        <w:t xml:space="preserve"> </w:t>
      </w:r>
      <w:r w:rsidR="00A76F09">
        <w:rPr>
          <w:color w:val="00B0F0"/>
        </w:rPr>
        <w:t>10 years as a minimum</w:t>
      </w:r>
      <w:r w:rsidRPr="003046A6">
        <w:rPr>
          <w:color w:val="00B0F0"/>
        </w:rPr>
        <w:t xml:space="preserve">. After it expires, the records are archived.  The procedure addresses the retention period for IECEx as well, which was found to </w:t>
      </w:r>
      <w:proofErr w:type="gramStart"/>
      <w:r w:rsidRPr="003046A6">
        <w:rPr>
          <w:color w:val="00B0F0"/>
        </w:rPr>
        <w:t>be in compliance with</w:t>
      </w:r>
      <w:proofErr w:type="gramEnd"/>
      <w:r w:rsidRPr="003046A6">
        <w:rPr>
          <w:color w:val="00B0F0"/>
        </w:rPr>
        <w:t xml:space="preserve"> IECEx OD-207.</w:t>
      </w:r>
    </w:p>
    <w:p w14:paraId="049A369B" w14:textId="77777777" w:rsidR="0026537A" w:rsidRPr="0026537A" w:rsidRDefault="0026537A" w:rsidP="0026537A">
      <w:pPr>
        <w:rPr>
          <w:color w:val="00B0F0"/>
        </w:rPr>
      </w:pPr>
      <w:r w:rsidRPr="0026537A">
        <w:rPr>
          <w:color w:val="00B0F0"/>
        </w:rPr>
        <w:t>In practice it was advised critical records are stored indefinitely so no destruction process for these records is in place.</w:t>
      </w:r>
    </w:p>
    <w:p w14:paraId="2B2D7B27" w14:textId="77777777" w:rsidR="0026537A" w:rsidRPr="0026537A" w:rsidRDefault="0026537A" w:rsidP="0026537A">
      <w:pPr>
        <w:rPr>
          <w:color w:val="00B0F0"/>
        </w:rPr>
      </w:pPr>
    </w:p>
    <w:p w14:paraId="0ADA4C68" w14:textId="7EEBB581" w:rsidR="0026537A" w:rsidRPr="0026537A" w:rsidRDefault="0026537A" w:rsidP="0026537A">
      <w:pPr>
        <w:rPr>
          <w:color w:val="00B0F0"/>
        </w:rPr>
      </w:pPr>
      <w:r w:rsidRPr="0026537A">
        <w:rPr>
          <w:color w:val="00B0F0"/>
        </w:rPr>
        <w:t>The system was found to meet the requirements of the IECEx</w:t>
      </w:r>
      <w:r w:rsidR="0072577F">
        <w:rPr>
          <w:color w:val="00B0F0"/>
        </w:rPr>
        <w:t xml:space="preserve"> applicable to ATF</w:t>
      </w:r>
      <w:r w:rsidRPr="0026537A">
        <w:rPr>
          <w:color w:val="00B0F0"/>
        </w:rPr>
        <w:t>.</w:t>
      </w:r>
    </w:p>
    <w:p w14:paraId="3A4DA6EC" w14:textId="77777777" w:rsidR="00530B32" w:rsidRPr="00BD6E18" w:rsidRDefault="00530B32" w:rsidP="00661CA0">
      <w:pPr>
        <w:pStyle w:val="Heading3"/>
        <w:tabs>
          <w:tab w:val="clear" w:pos="4811"/>
          <w:tab w:val="num" w:pos="709"/>
        </w:tabs>
        <w:ind w:left="709" w:hanging="709"/>
      </w:pPr>
      <w:bookmarkStart w:id="44" w:name="_Toc156390130"/>
      <w:r w:rsidRPr="00BD6E18">
        <w:t xml:space="preserve">Document </w:t>
      </w:r>
      <w:r w:rsidR="00FD3E8C" w:rsidRPr="00BD6E18">
        <w:t>change c</w:t>
      </w:r>
      <w:r w:rsidRPr="00BD6E18">
        <w:t>ontrol</w:t>
      </w:r>
      <w:bookmarkEnd w:id="44"/>
    </w:p>
    <w:p w14:paraId="43059BBC" w14:textId="6E57ABD8" w:rsidR="00A9731D" w:rsidRDefault="00A9731D" w:rsidP="0026537A">
      <w:pPr>
        <w:pStyle w:val="PARAGRAPH"/>
        <w:rPr>
          <w:color w:val="00B0F0"/>
          <w:lang w:val="en"/>
        </w:rPr>
      </w:pPr>
      <w:r>
        <w:rPr>
          <w:color w:val="00B0F0"/>
        </w:rPr>
        <w:t xml:space="preserve">All documents needed for the operation of </w:t>
      </w:r>
      <w:r w:rsidR="00935220">
        <w:rPr>
          <w:color w:val="00B0F0"/>
        </w:rPr>
        <w:t xml:space="preserve">the </w:t>
      </w:r>
      <w:r>
        <w:rPr>
          <w:color w:val="00B0F0"/>
        </w:rPr>
        <w:t>ATF in the IECEx System</w:t>
      </w:r>
      <w:r w:rsidR="00AF60FB">
        <w:rPr>
          <w:color w:val="00B0F0"/>
        </w:rPr>
        <w:t>,</w:t>
      </w:r>
      <w:r>
        <w:rPr>
          <w:color w:val="00B0F0"/>
        </w:rPr>
        <w:t xml:space="preserve"> </w:t>
      </w:r>
      <w:r w:rsidR="00935220">
        <w:rPr>
          <w:color w:val="00B0F0"/>
        </w:rPr>
        <w:t xml:space="preserve">Equipment </w:t>
      </w:r>
      <w:r>
        <w:rPr>
          <w:color w:val="00B0F0"/>
        </w:rPr>
        <w:t>Scheme 02</w:t>
      </w:r>
      <w:r w:rsidR="00AF60FB">
        <w:rPr>
          <w:color w:val="00B0F0"/>
        </w:rPr>
        <w:t>,</w:t>
      </w:r>
      <w:r>
        <w:rPr>
          <w:color w:val="00B0F0"/>
        </w:rPr>
        <w:t xml:space="preserve"> are managed by the parent ExTL.</w:t>
      </w:r>
    </w:p>
    <w:p w14:paraId="11781B05" w14:textId="1A9A315C" w:rsidR="0026537A" w:rsidRPr="004D52C2" w:rsidRDefault="0026537A" w:rsidP="0026537A">
      <w:pPr>
        <w:pStyle w:val="PARAGRAPH"/>
        <w:rPr>
          <w:color w:val="00B0F0"/>
        </w:rPr>
      </w:pPr>
      <w:r w:rsidRPr="00A01F37">
        <w:rPr>
          <w:color w:val="00B0F0"/>
          <w:lang w:val="en"/>
        </w:rPr>
        <w:t>Document change control is</w:t>
      </w:r>
      <w:r w:rsidR="0072577F">
        <w:rPr>
          <w:color w:val="00B0F0"/>
          <w:lang w:val="en"/>
        </w:rPr>
        <w:t xml:space="preserve"> managed by their parent ExTL and</w:t>
      </w:r>
      <w:r w:rsidRPr="00A01F37">
        <w:rPr>
          <w:color w:val="00B0F0"/>
          <w:lang w:val="en"/>
        </w:rPr>
        <w:t xml:space="preserve"> covered in a dedicated procedure</w:t>
      </w:r>
      <w:r>
        <w:rPr>
          <w:color w:val="00B0F0"/>
          <w:lang w:val="en"/>
        </w:rPr>
        <w:t xml:space="preserve"> </w:t>
      </w:r>
      <w:r w:rsidRPr="004D52C2">
        <w:rPr>
          <w:color w:val="00B0F0"/>
          <w:lang w:val="en"/>
        </w:rPr>
        <w:t>TPS_P_05.01E</w:t>
      </w:r>
      <w:r w:rsidRPr="004D52C2">
        <w:rPr>
          <w:color w:val="00B0F0"/>
        </w:rPr>
        <w:t>, detail</w:t>
      </w:r>
      <w:r>
        <w:rPr>
          <w:color w:val="00B0F0"/>
        </w:rPr>
        <w:t>ing the</w:t>
      </w:r>
      <w:r w:rsidRPr="004D52C2">
        <w:rPr>
          <w:color w:val="00B0F0"/>
        </w:rPr>
        <w:t xml:space="preserve"> information as below:</w:t>
      </w:r>
    </w:p>
    <w:p w14:paraId="47B154E0" w14:textId="77777777" w:rsidR="0026537A" w:rsidRPr="004D52C2" w:rsidRDefault="0026537A" w:rsidP="004A50AC">
      <w:pPr>
        <w:pStyle w:val="PARAGRAPH"/>
        <w:numPr>
          <w:ilvl w:val="0"/>
          <w:numId w:val="18"/>
        </w:numPr>
        <w:spacing w:before="0" w:after="0"/>
        <w:rPr>
          <w:color w:val="00B0F0"/>
        </w:rPr>
      </w:pPr>
      <w:r w:rsidRPr="004D52C2">
        <w:rPr>
          <w:color w:val="00B0F0"/>
        </w:rPr>
        <w:t>Procedure document: TPS_P_05.01E Control of quality documents.</w:t>
      </w:r>
    </w:p>
    <w:p w14:paraId="7911E8D8" w14:textId="77777777" w:rsidR="0026537A" w:rsidRPr="004D52C2" w:rsidRDefault="0026537A" w:rsidP="004A50AC">
      <w:pPr>
        <w:pStyle w:val="PARAGRAPH"/>
        <w:numPr>
          <w:ilvl w:val="0"/>
          <w:numId w:val="18"/>
        </w:numPr>
        <w:spacing w:before="0" w:after="0"/>
        <w:rPr>
          <w:color w:val="00B0F0"/>
        </w:rPr>
      </w:pPr>
      <w:r w:rsidRPr="004D52C2">
        <w:rPr>
          <w:color w:val="00B0F0"/>
        </w:rPr>
        <w:t>Document management platform-roXtr</w:t>
      </w:r>
      <w:r w:rsidRPr="004D52C2">
        <w:rPr>
          <w:rFonts w:hint="eastAsia"/>
          <w:color w:val="00B0F0"/>
        </w:rPr>
        <w:t>a</w:t>
      </w:r>
      <w:r w:rsidRPr="004D52C2">
        <w:rPr>
          <w:color w:val="00B0F0"/>
        </w:rPr>
        <w:t>: The complete lifecycle of a document (creation, revision, review, release, withdrawal, archival) of documents is done within the electronic workflow of roXtra.</w:t>
      </w:r>
    </w:p>
    <w:p w14:paraId="3F1E8DA5" w14:textId="4DC8C108" w:rsidR="0026537A" w:rsidRPr="004D52C2" w:rsidRDefault="0026537A" w:rsidP="004A50AC">
      <w:pPr>
        <w:pStyle w:val="PARAGRAPH"/>
        <w:numPr>
          <w:ilvl w:val="0"/>
          <w:numId w:val="18"/>
        </w:numPr>
        <w:spacing w:before="0" w:after="0"/>
        <w:rPr>
          <w:color w:val="00B0F0"/>
        </w:rPr>
      </w:pPr>
      <w:r w:rsidRPr="004D52C2">
        <w:rPr>
          <w:color w:val="00B0F0"/>
        </w:rPr>
        <w:t>QM document types included: Quality Manuals, Procedures, Work Instructions, Forms. In roXtra, P, W, F to define the different types.</w:t>
      </w:r>
    </w:p>
    <w:p w14:paraId="122CD16E" w14:textId="77777777" w:rsidR="0026537A" w:rsidRPr="004D52C2" w:rsidRDefault="0026537A" w:rsidP="004A50AC">
      <w:pPr>
        <w:pStyle w:val="PARAGRAPH"/>
        <w:numPr>
          <w:ilvl w:val="0"/>
          <w:numId w:val="18"/>
        </w:numPr>
        <w:spacing w:before="0" w:after="0"/>
        <w:rPr>
          <w:color w:val="00B0F0"/>
        </w:rPr>
      </w:pPr>
      <w:r w:rsidRPr="004D52C2">
        <w:rPr>
          <w:color w:val="00B0F0"/>
        </w:rPr>
        <w:t>QM document responsibility is QMR (Quality Management Respective) to control, update and publish in roXtra.</w:t>
      </w:r>
    </w:p>
    <w:p w14:paraId="5C6B1E4F" w14:textId="7907F5D1" w:rsidR="0026537A" w:rsidRDefault="0026537A" w:rsidP="004A50AC">
      <w:pPr>
        <w:pStyle w:val="PARAGRAPH"/>
        <w:numPr>
          <w:ilvl w:val="0"/>
          <w:numId w:val="18"/>
        </w:numPr>
        <w:spacing w:before="0" w:after="0"/>
        <w:rPr>
          <w:color w:val="00B0F0"/>
        </w:rPr>
      </w:pPr>
      <w:r w:rsidRPr="004D52C2">
        <w:rPr>
          <w:color w:val="00B0F0"/>
        </w:rPr>
        <w:t>Document management procedure:</w:t>
      </w:r>
    </w:p>
    <w:p w14:paraId="416E578D" w14:textId="30F9268F" w:rsidR="0026537A" w:rsidRDefault="0026537A" w:rsidP="0026537A">
      <w:pPr>
        <w:pStyle w:val="PARAGRAPH"/>
        <w:spacing w:before="0" w:after="0"/>
        <w:ind w:left="720"/>
        <w:rPr>
          <w:color w:val="00B0F0"/>
          <w:lang w:val="en-US"/>
        </w:rPr>
      </w:pPr>
      <w:r w:rsidRPr="0038706A">
        <w:rPr>
          <w:noProof/>
          <w:sz w:val="16"/>
          <w:szCs w:val="16"/>
          <w:lang w:val="en-US"/>
        </w:rPr>
        <w:lastRenderedPageBreak/>
        <w:drawing>
          <wp:inline distT="0" distB="0" distL="0" distR="0" wp14:anchorId="614906E0" wp14:editId="2B55E128">
            <wp:extent cx="4681182" cy="3261815"/>
            <wp:effectExtent l="0" t="0" r="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46311C0" w14:textId="5E06AF11" w:rsidR="00A76F09" w:rsidRDefault="00A76F09" w:rsidP="00A76F09">
      <w:pPr>
        <w:pStyle w:val="PARAGRAPH"/>
        <w:spacing w:before="0" w:after="0"/>
        <w:rPr>
          <w:color w:val="00B0F0"/>
          <w:lang w:val="en-US"/>
        </w:rPr>
      </w:pPr>
      <w:r w:rsidRPr="005E3DB8">
        <w:rPr>
          <w:color w:val="00B0F0"/>
        </w:rPr>
        <w:t>The system meets the requirements of IECEx.</w:t>
      </w:r>
    </w:p>
    <w:p w14:paraId="02BE6A75" w14:textId="77777777" w:rsidR="00A76F09" w:rsidRPr="0026537A" w:rsidRDefault="00A76F09" w:rsidP="0026537A">
      <w:pPr>
        <w:pStyle w:val="PARAGRAPH"/>
        <w:spacing w:before="0" w:after="0"/>
        <w:ind w:left="720"/>
        <w:rPr>
          <w:color w:val="00B0F0"/>
          <w:lang w:val="en-US"/>
        </w:rPr>
      </w:pPr>
    </w:p>
    <w:p w14:paraId="163122C7" w14:textId="77777777" w:rsidR="00C7000A" w:rsidRPr="00BD6E18" w:rsidRDefault="00530B32" w:rsidP="00AD0236">
      <w:pPr>
        <w:pStyle w:val="Heading2"/>
      </w:pPr>
      <w:bookmarkStart w:id="45" w:name="_Toc156390131"/>
      <w:r w:rsidRPr="00BD6E18">
        <w:t>Confidentiality</w:t>
      </w:r>
      <w:bookmarkEnd w:id="45"/>
    </w:p>
    <w:p w14:paraId="54866DF2" w14:textId="3BE7B220" w:rsidR="0026537A" w:rsidRPr="0027557E" w:rsidRDefault="0026537A" w:rsidP="0026537A">
      <w:pPr>
        <w:rPr>
          <w:color w:val="00B0F0"/>
        </w:rPr>
      </w:pPr>
      <w:r w:rsidRPr="00D63E55">
        <w:rPr>
          <w:color w:val="00B0F0"/>
        </w:rPr>
        <w:t xml:space="preserve">All employees sign confidentiality agreements when they start to work in the </w:t>
      </w:r>
      <w:r w:rsidR="001708EF">
        <w:rPr>
          <w:color w:val="00B0F0"/>
        </w:rPr>
        <w:t>ATF</w:t>
      </w:r>
      <w:r w:rsidRPr="00D63E55">
        <w:rPr>
          <w:color w:val="00B0F0"/>
        </w:rPr>
        <w:t>.</w:t>
      </w:r>
    </w:p>
    <w:p w14:paraId="4434B867" w14:textId="77777777" w:rsidR="0026537A" w:rsidRPr="0027557E" w:rsidRDefault="0026537A" w:rsidP="0026537A">
      <w:pPr>
        <w:rPr>
          <w:color w:val="00B0F0"/>
        </w:rPr>
      </w:pPr>
    </w:p>
    <w:p w14:paraId="359318F1" w14:textId="77777777" w:rsidR="0026537A" w:rsidRPr="0027557E" w:rsidRDefault="0026537A" w:rsidP="0026537A">
      <w:pPr>
        <w:rPr>
          <w:color w:val="00B0F0"/>
        </w:rPr>
      </w:pPr>
      <w:r w:rsidRPr="0027557E">
        <w:rPr>
          <w:color w:val="00B0F0"/>
        </w:rPr>
        <w:t xml:space="preserve">There is a system of security control at the entrance to </w:t>
      </w:r>
      <w:r>
        <w:rPr>
          <w:color w:val="00B0F0"/>
        </w:rPr>
        <w:t xml:space="preserve">the </w:t>
      </w:r>
      <w:r w:rsidRPr="0027557E">
        <w:rPr>
          <w:color w:val="00B0F0"/>
        </w:rPr>
        <w:t xml:space="preserve">buildings </w:t>
      </w:r>
      <w:r>
        <w:rPr>
          <w:color w:val="00B0F0"/>
        </w:rPr>
        <w:t xml:space="preserve">which </w:t>
      </w:r>
      <w:r w:rsidRPr="0027557E">
        <w:rPr>
          <w:color w:val="00B0F0"/>
        </w:rPr>
        <w:t xml:space="preserve">is controlled by </w:t>
      </w:r>
      <w:r>
        <w:rPr>
          <w:color w:val="00B0F0"/>
        </w:rPr>
        <w:t>the access card reader</w:t>
      </w:r>
      <w:r w:rsidRPr="0027557E">
        <w:rPr>
          <w:color w:val="00B0F0"/>
        </w:rPr>
        <w:t>. In addition, record</w:t>
      </w:r>
      <w:r>
        <w:rPr>
          <w:color w:val="00B0F0"/>
        </w:rPr>
        <w:t>s</w:t>
      </w:r>
      <w:r w:rsidRPr="0027557E">
        <w:rPr>
          <w:color w:val="00B0F0"/>
        </w:rPr>
        <w:t xml:space="preserve"> stored electronically are protected by access password.</w:t>
      </w:r>
    </w:p>
    <w:p w14:paraId="6730A100" w14:textId="77777777" w:rsidR="0026537A" w:rsidRDefault="0026537A" w:rsidP="0026537A">
      <w:pPr>
        <w:rPr>
          <w:color w:val="0070C0"/>
        </w:rPr>
      </w:pPr>
    </w:p>
    <w:p w14:paraId="4F9D79D4" w14:textId="77777777" w:rsidR="0026537A" w:rsidRPr="004D571C" w:rsidRDefault="0026537A" w:rsidP="0026537A">
      <w:pPr>
        <w:pStyle w:val="PARAGRAPH"/>
        <w:rPr>
          <w:color w:val="00B0F0"/>
        </w:rPr>
      </w:pPr>
      <w:r w:rsidRPr="004D571C">
        <w:rPr>
          <w:color w:val="00B0F0"/>
        </w:rPr>
        <w:t>Confidentiality is also ensured through:</w:t>
      </w:r>
    </w:p>
    <w:p w14:paraId="6757AB61" w14:textId="77777777" w:rsidR="0026537A" w:rsidRPr="004D571C" w:rsidRDefault="0026537A" w:rsidP="0026537A">
      <w:pPr>
        <w:pStyle w:val="ListBullet"/>
        <w:tabs>
          <w:tab w:val="clear" w:pos="340"/>
          <w:tab w:val="num" w:pos="360"/>
        </w:tabs>
        <w:ind w:left="360" w:hanging="360"/>
        <w:rPr>
          <w:color w:val="00B0F0"/>
        </w:rPr>
      </w:pPr>
      <w:r w:rsidRPr="004D571C">
        <w:rPr>
          <w:color w:val="00B0F0"/>
        </w:rPr>
        <w:t>limited access to customer documentation from the moment of submission to certification up to the archiving stage,</w:t>
      </w:r>
    </w:p>
    <w:p w14:paraId="2956A1A0" w14:textId="77777777" w:rsidR="0026537A" w:rsidRPr="004D571C" w:rsidRDefault="0026537A" w:rsidP="0026537A">
      <w:pPr>
        <w:pStyle w:val="ListBullet"/>
        <w:tabs>
          <w:tab w:val="clear" w:pos="340"/>
          <w:tab w:val="num" w:pos="360"/>
        </w:tabs>
        <w:ind w:left="360" w:hanging="360"/>
        <w:rPr>
          <w:color w:val="00B0F0"/>
        </w:rPr>
      </w:pPr>
      <w:r w:rsidRPr="004D571C">
        <w:rPr>
          <w:color w:val="00B0F0"/>
        </w:rPr>
        <w:t xml:space="preserve">records of documentation created in the </w:t>
      </w:r>
      <w:r>
        <w:rPr>
          <w:color w:val="00B0F0"/>
        </w:rPr>
        <w:t>testing</w:t>
      </w:r>
      <w:r w:rsidRPr="004D571C">
        <w:rPr>
          <w:color w:val="00B0F0"/>
        </w:rPr>
        <w:t xml:space="preserve"> process (contracts, test reports),</w:t>
      </w:r>
    </w:p>
    <w:p w14:paraId="7B83347D" w14:textId="77777777" w:rsidR="0026537A" w:rsidRPr="004D571C" w:rsidRDefault="0026537A" w:rsidP="0026537A">
      <w:pPr>
        <w:pStyle w:val="ListBullet"/>
        <w:tabs>
          <w:tab w:val="clear" w:pos="340"/>
          <w:tab w:val="num" w:pos="360"/>
        </w:tabs>
        <w:ind w:left="360" w:hanging="360"/>
        <w:rPr>
          <w:color w:val="00B0F0"/>
        </w:rPr>
      </w:pPr>
      <w:r w:rsidRPr="004D571C">
        <w:rPr>
          <w:color w:val="00B0F0"/>
        </w:rPr>
        <w:t xml:space="preserve">archiving evidence of conformity assessment and any customer documentation provided during the </w:t>
      </w:r>
      <w:r>
        <w:rPr>
          <w:color w:val="00B0F0"/>
        </w:rPr>
        <w:t>testing</w:t>
      </w:r>
      <w:r w:rsidRPr="004D571C">
        <w:rPr>
          <w:color w:val="00B0F0"/>
        </w:rPr>
        <w:t xml:space="preserve"> process.</w:t>
      </w:r>
    </w:p>
    <w:p w14:paraId="7381968B" w14:textId="77777777" w:rsidR="0026537A" w:rsidRDefault="0026537A" w:rsidP="0026537A">
      <w:pPr>
        <w:rPr>
          <w:color w:val="00B0F0"/>
        </w:rPr>
      </w:pPr>
    </w:p>
    <w:p w14:paraId="5D56584D" w14:textId="5943DE61" w:rsidR="0026537A" w:rsidRPr="00A82070" w:rsidRDefault="00CF2424" w:rsidP="00EC3701">
      <w:pPr>
        <w:rPr>
          <w:color w:val="00B0F0"/>
        </w:rPr>
      </w:pPr>
      <w:r w:rsidRPr="006B2931">
        <w:rPr>
          <w:color w:val="00B0F0"/>
        </w:rPr>
        <w:t xml:space="preserve">Evidence of agreements were viewed and considered in compliance with the requirements of </w:t>
      </w:r>
      <w:r w:rsidR="0054414E" w:rsidRPr="00A82070">
        <w:rPr>
          <w:color w:val="00B0F0"/>
        </w:rPr>
        <w:t xml:space="preserve">ISO/IEC 17025 and </w:t>
      </w:r>
      <w:r w:rsidRPr="00A82070">
        <w:rPr>
          <w:color w:val="00B0F0"/>
        </w:rPr>
        <w:t>the IECEx.</w:t>
      </w:r>
    </w:p>
    <w:p w14:paraId="1EB7D14F" w14:textId="77777777" w:rsidR="00C7000A" w:rsidRPr="00BD6E18" w:rsidRDefault="00CF44B3" w:rsidP="00AD0236">
      <w:pPr>
        <w:pStyle w:val="Heading2"/>
      </w:pPr>
      <w:bookmarkStart w:id="46" w:name="_Toc156390132"/>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46"/>
    </w:p>
    <w:p w14:paraId="0A3F593A" w14:textId="1A1B1C76" w:rsidR="0054414E" w:rsidRDefault="0026537A" w:rsidP="0054414E">
      <w:pPr>
        <w:pStyle w:val="PARAGRAPH"/>
        <w:spacing w:before="0" w:after="0"/>
        <w:rPr>
          <w:color w:val="00B0F0"/>
        </w:rPr>
      </w:pPr>
      <w:r w:rsidRPr="00493B67">
        <w:rPr>
          <w:color w:val="00B0F0"/>
        </w:rPr>
        <w:t>TÜV SÜD Certification and Testing (China) Co., Ltd. Shanghai Branch</w:t>
      </w:r>
      <w:r w:rsidR="0071643A">
        <w:rPr>
          <w:color w:val="00B0F0"/>
        </w:rPr>
        <w:t xml:space="preserve"> (parent ExTL)</w:t>
      </w:r>
      <w:r w:rsidRPr="00296475">
        <w:rPr>
          <w:color w:val="00B0F0"/>
        </w:rPr>
        <w:t xml:space="preserve"> provides information to their customers via the internet</w:t>
      </w:r>
      <w:r w:rsidR="0054414E">
        <w:rPr>
          <w:color w:val="00B0F0"/>
        </w:rPr>
        <w:t xml:space="preserve"> at</w:t>
      </w:r>
      <w:r w:rsidR="00A82070">
        <w:rPr>
          <w:color w:val="00B0F0"/>
        </w:rPr>
        <w:t xml:space="preserve"> </w:t>
      </w:r>
      <w:hyperlink r:id="rId15" w:history="1">
        <w:r w:rsidR="00B0456F" w:rsidRPr="002D62DF">
          <w:rPr>
            <w:rStyle w:val="Hyperlink"/>
          </w:rPr>
          <w:t>https://www.tuvsud.cn/zh-cn/industries/manufacturing/components-and-equipment/explosion-protection/explosion-protection-equipment-certification</w:t>
        </w:r>
      </w:hyperlink>
      <w:r w:rsidR="00B0456F">
        <w:rPr>
          <w:color w:val="00B0F0"/>
        </w:rPr>
        <w:t xml:space="preserve"> </w:t>
      </w:r>
      <w:r w:rsidR="0054414E">
        <w:rPr>
          <w:color w:val="00B0F0"/>
        </w:rPr>
        <w:t xml:space="preserve"> </w:t>
      </w:r>
    </w:p>
    <w:p w14:paraId="41C12738" w14:textId="5B529B29" w:rsidR="0054414E" w:rsidRDefault="0054414E" w:rsidP="0054414E">
      <w:pPr>
        <w:pStyle w:val="PARAGRAPH"/>
        <w:spacing w:before="0" w:after="0"/>
        <w:rPr>
          <w:color w:val="00B0F0"/>
        </w:rPr>
      </w:pPr>
    </w:p>
    <w:p w14:paraId="4B90A6F7" w14:textId="3AA87489" w:rsidR="0026537A" w:rsidRPr="002A5E02" w:rsidRDefault="0026537A" w:rsidP="0026537A">
      <w:pPr>
        <w:pStyle w:val="PARAGRAPH"/>
        <w:rPr>
          <w:color w:val="00B0F0"/>
        </w:rPr>
      </w:pPr>
      <w:r w:rsidRPr="00493B67">
        <w:rPr>
          <w:color w:val="00B0F0"/>
        </w:rPr>
        <w:t>TÜV SÜD</w:t>
      </w:r>
      <w:r>
        <w:rPr>
          <w:color w:val="00B0F0"/>
        </w:rPr>
        <w:t xml:space="preserve"> group to which </w:t>
      </w:r>
      <w:r w:rsidRPr="00493B67">
        <w:rPr>
          <w:color w:val="00B0F0"/>
        </w:rPr>
        <w:t xml:space="preserve">TÜV SÜD Certification and Testing (China) Co., Ltd. </w:t>
      </w:r>
      <w:r>
        <w:rPr>
          <w:color w:val="00B0F0"/>
        </w:rPr>
        <w:t>Guangzhou</w:t>
      </w:r>
      <w:r w:rsidRPr="00493B67">
        <w:rPr>
          <w:color w:val="00B0F0"/>
        </w:rPr>
        <w:t xml:space="preserve"> Branch</w:t>
      </w:r>
      <w:r>
        <w:rPr>
          <w:color w:val="00B0F0"/>
        </w:rPr>
        <w:t xml:space="preserve"> belongs,</w:t>
      </w:r>
      <w:r w:rsidRPr="002A5E02">
        <w:rPr>
          <w:color w:val="00B0F0"/>
        </w:rPr>
        <w:t xml:space="preserve"> </w:t>
      </w:r>
      <w:proofErr w:type="gramStart"/>
      <w:r w:rsidRPr="002A5E02">
        <w:rPr>
          <w:color w:val="00B0F0"/>
        </w:rPr>
        <w:t>maintains</w:t>
      </w:r>
      <w:proofErr w:type="gramEnd"/>
      <w:r w:rsidRPr="002A5E02">
        <w:rPr>
          <w:color w:val="00B0F0"/>
        </w:rPr>
        <w:t xml:space="preserve"> and publishes information on</w:t>
      </w:r>
      <w:r>
        <w:rPr>
          <w:color w:val="00B0F0"/>
        </w:rPr>
        <w:t xml:space="preserve"> (among others)</w:t>
      </w:r>
      <w:r w:rsidRPr="002A5E02">
        <w:rPr>
          <w:color w:val="00B0F0"/>
        </w:rPr>
        <w:t>:</w:t>
      </w:r>
    </w:p>
    <w:p w14:paraId="07623012" w14:textId="77777777" w:rsidR="0026537A" w:rsidRDefault="0026537A" w:rsidP="0026537A">
      <w:pPr>
        <w:pStyle w:val="ListDash"/>
        <w:rPr>
          <w:color w:val="00B0F0"/>
        </w:rPr>
      </w:pPr>
      <w:r w:rsidRPr="00E95501">
        <w:rPr>
          <w:color w:val="00B0F0"/>
        </w:rPr>
        <w:t>Terms and Conditions</w:t>
      </w:r>
      <w:r>
        <w:rPr>
          <w:color w:val="00B0F0"/>
        </w:rPr>
        <w:t xml:space="preserve"> for the use of their services</w:t>
      </w:r>
    </w:p>
    <w:p w14:paraId="5CDAC9F3" w14:textId="77777777" w:rsidR="0026537A" w:rsidRPr="00987E64" w:rsidRDefault="0026537A" w:rsidP="0026537A">
      <w:pPr>
        <w:pStyle w:val="ListDash"/>
        <w:rPr>
          <w:color w:val="00B0F0"/>
        </w:rPr>
      </w:pPr>
      <w:r>
        <w:rPr>
          <w:color w:val="00B0F0"/>
        </w:rPr>
        <w:t xml:space="preserve">Testing, verification, certification, </w:t>
      </w:r>
      <w:proofErr w:type="gramStart"/>
      <w:r>
        <w:rPr>
          <w:color w:val="00B0F0"/>
        </w:rPr>
        <w:t>inspection</w:t>
      </w:r>
      <w:proofErr w:type="gramEnd"/>
      <w:r>
        <w:rPr>
          <w:color w:val="00B0F0"/>
        </w:rPr>
        <w:t xml:space="preserve"> and </w:t>
      </w:r>
      <w:r w:rsidRPr="00987E64">
        <w:rPr>
          <w:color w:val="00B0F0"/>
        </w:rPr>
        <w:t>auditing processes,</w:t>
      </w:r>
    </w:p>
    <w:p w14:paraId="50825DF2" w14:textId="77777777" w:rsidR="0026537A" w:rsidRPr="00987E64" w:rsidRDefault="0026537A" w:rsidP="0026537A">
      <w:pPr>
        <w:pStyle w:val="ListDash"/>
        <w:rPr>
          <w:color w:val="00B0F0"/>
        </w:rPr>
      </w:pPr>
      <w:r w:rsidRPr="00987E64">
        <w:rPr>
          <w:color w:val="00B0F0"/>
        </w:rPr>
        <w:t>types of management systems and certification programs in which it operates,</w:t>
      </w:r>
    </w:p>
    <w:p w14:paraId="345AF19E" w14:textId="77777777" w:rsidR="0026537A" w:rsidRPr="00987E64" w:rsidRDefault="0026537A" w:rsidP="0026537A">
      <w:pPr>
        <w:pStyle w:val="ListDash"/>
        <w:rPr>
          <w:color w:val="00B0F0"/>
        </w:rPr>
      </w:pPr>
      <w:r w:rsidRPr="00987E64">
        <w:rPr>
          <w:color w:val="00B0F0"/>
        </w:rPr>
        <w:t>use of the name of the certification body and the certification mark or logo,</w:t>
      </w:r>
    </w:p>
    <w:p w14:paraId="1FF41909" w14:textId="77777777" w:rsidR="0026537A" w:rsidRPr="00987E64" w:rsidRDefault="0026537A" w:rsidP="0026537A">
      <w:pPr>
        <w:pStyle w:val="ListDash"/>
        <w:rPr>
          <w:color w:val="00B0F0"/>
        </w:rPr>
      </w:pPr>
      <w:r w:rsidRPr="00987E64">
        <w:rPr>
          <w:color w:val="00B0F0"/>
        </w:rPr>
        <w:t>processes for processing requests for information, complaints and appeals,</w:t>
      </w:r>
    </w:p>
    <w:p w14:paraId="7271318D" w14:textId="77777777" w:rsidR="0026537A" w:rsidRPr="0088293D" w:rsidRDefault="0026537A" w:rsidP="0026537A">
      <w:pPr>
        <w:pStyle w:val="ListDash"/>
        <w:rPr>
          <w:color w:val="00B0F0"/>
        </w:rPr>
      </w:pPr>
      <w:r w:rsidRPr="00C252A6">
        <w:rPr>
          <w:color w:val="00B0F0"/>
        </w:rPr>
        <w:lastRenderedPageBreak/>
        <w:t xml:space="preserve">TÜV SÜD Code of Ethics </w:t>
      </w:r>
      <w:r>
        <w:rPr>
          <w:color w:val="00B0F0"/>
        </w:rPr>
        <w:t xml:space="preserve">including </w:t>
      </w:r>
      <w:r w:rsidRPr="0088293D">
        <w:rPr>
          <w:color w:val="00B0F0"/>
        </w:rPr>
        <w:t>impartiality policy.</w:t>
      </w:r>
    </w:p>
    <w:p w14:paraId="7B86F2C4" w14:textId="77777777" w:rsidR="0026537A" w:rsidRPr="0088293D" w:rsidRDefault="0026537A" w:rsidP="0026537A">
      <w:pPr>
        <w:rPr>
          <w:color w:val="00B0F0"/>
        </w:rPr>
      </w:pPr>
      <w:r w:rsidRPr="0088293D">
        <w:rPr>
          <w:color w:val="00B0F0"/>
        </w:rPr>
        <w:t>Other information is available on request.</w:t>
      </w:r>
    </w:p>
    <w:p w14:paraId="5C728FFD" w14:textId="77777777" w:rsidR="00C7000A" w:rsidRPr="00BD6E18" w:rsidRDefault="00530B32" w:rsidP="00AD0236">
      <w:pPr>
        <w:pStyle w:val="Heading2"/>
      </w:pPr>
      <w:bookmarkStart w:id="47" w:name="_Toc156390133"/>
      <w:r w:rsidRPr="00BD6E18">
        <w:t>Recognition</w:t>
      </w:r>
      <w:r w:rsidR="0067135D" w:rsidRPr="00BD6E18">
        <w:t>s</w:t>
      </w:r>
      <w:r w:rsidRPr="00BD6E18">
        <w:t xml:space="preserve"> and agreements</w:t>
      </w:r>
      <w:bookmarkEnd w:id="47"/>
    </w:p>
    <w:p w14:paraId="48D2BA21" w14:textId="509A7EEB" w:rsidR="0026537A" w:rsidRDefault="0026537A" w:rsidP="0026537A">
      <w:pPr>
        <w:rPr>
          <w:color w:val="00B0F0"/>
        </w:rPr>
      </w:pPr>
      <w:r w:rsidRPr="00493B67">
        <w:rPr>
          <w:color w:val="00B0F0"/>
        </w:rPr>
        <w:t xml:space="preserve">TÜV SÜD Certification and Testing (China) Co., Ltd. </w:t>
      </w:r>
      <w:r>
        <w:rPr>
          <w:color w:val="00B0F0"/>
        </w:rPr>
        <w:t>Guangzhou</w:t>
      </w:r>
      <w:r w:rsidRPr="00493B67">
        <w:rPr>
          <w:color w:val="00B0F0"/>
        </w:rPr>
        <w:t xml:space="preserve"> Branch</w:t>
      </w:r>
      <w:r w:rsidRPr="0027557E">
        <w:rPr>
          <w:color w:val="00B0F0"/>
        </w:rPr>
        <w:t xml:space="preserve"> has recognition by </w:t>
      </w:r>
      <w:r>
        <w:rPr>
          <w:color w:val="00B0F0"/>
        </w:rPr>
        <w:t>CNAS</w:t>
      </w:r>
      <w:r w:rsidRPr="0027557E">
        <w:rPr>
          <w:color w:val="00B0F0"/>
        </w:rPr>
        <w:t xml:space="preserve"> </w:t>
      </w:r>
      <w:r>
        <w:rPr>
          <w:color w:val="00B0F0"/>
        </w:rPr>
        <w:t>-</w:t>
      </w:r>
      <w:r w:rsidRPr="0027557E">
        <w:rPr>
          <w:color w:val="00B0F0"/>
        </w:rPr>
        <w:t xml:space="preserve"> </w:t>
      </w:r>
      <w:r w:rsidRPr="000C1406">
        <w:rPr>
          <w:color w:val="00B0F0"/>
        </w:rPr>
        <w:t>China National Accreditation Service for Conformity Assessment</w:t>
      </w:r>
      <w:r w:rsidRPr="0027557E">
        <w:rPr>
          <w:color w:val="00B0F0"/>
        </w:rPr>
        <w:t xml:space="preserve"> </w:t>
      </w:r>
      <w:r>
        <w:rPr>
          <w:color w:val="00B0F0"/>
        </w:rPr>
        <w:t xml:space="preserve">and is accredited against </w:t>
      </w:r>
      <w:r w:rsidRPr="0027557E">
        <w:rPr>
          <w:color w:val="00B0F0"/>
        </w:rPr>
        <w:t>ISO</w:t>
      </w:r>
      <w:r>
        <w:rPr>
          <w:color w:val="00B0F0"/>
        </w:rPr>
        <w:t>/IEC</w:t>
      </w:r>
      <w:r w:rsidRPr="0027557E">
        <w:rPr>
          <w:color w:val="00B0F0"/>
        </w:rPr>
        <w:t xml:space="preserve"> 17025</w:t>
      </w:r>
      <w:r>
        <w:rPr>
          <w:color w:val="00B0F0"/>
        </w:rPr>
        <w:t xml:space="preserve"> for testing services</w:t>
      </w:r>
      <w:r w:rsidRPr="0027557E">
        <w:rPr>
          <w:color w:val="00B0F0"/>
        </w:rPr>
        <w:t>.</w:t>
      </w:r>
    </w:p>
    <w:p w14:paraId="573B65C5" w14:textId="77777777" w:rsidR="0026537A" w:rsidRDefault="0026537A" w:rsidP="0026537A">
      <w:pPr>
        <w:rPr>
          <w:color w:val="00B0F0"/>
        </w:rPr>
      </w:pPr>
    </w:p>
    <w:p w14:paraId="1CBC11FB" w14:textId="27BF7E19" w:rsidR="0026537A" w:rsidRDefault="0026537A" w:rsidP="0026537A">
      <w:pPr>
        <w:rPr>
          <w:color w:val="00B0F0"/>
        </w:rPr>
      </w:pPr>
      <w:r w:rsidRPr="00BE1BEF">
        <w:rPr>
          <w:color w:val="00B0F0"/>
        </w:rPr>
        <w:t>The laboratory is an IEC CBTL recognised test site since 2007. The registration number is TL2</w:t>
      </w:r>
      <w:r w:rsidR="003C0FBE">
        <w:rPr>
          <w:color w:val="00B0F0"/>
        </w:rPr>
        <w:t>40</w:t>
      </w:r>
      <w:r w:rsidRPr="00BE1BEF">
        <w:rPr>
          <w:color w:val="00B0F0"/>
        </w:rPr>
        <w:t xml:space="preserve"> in IECEE. It is under the CB028 TÜV SÜD PSB Pte. Ltd</w:t>
      </w:r>
      <w:r>
        <w:rPr>
          <w:color w:val="00B0F0"/>
        </w:rPr>
        <w:t>.</w:t>
      </w:r>
    </w:p>
    <w:p w14:paraId="785549CA" w14:textId="0C741D1C" w:rsidR="00EC3701" w:rsidRDefault="00EC3701" w:rsidP="0026537A">
      <w:pPr>
        <w:rPr>
          <w:color w:val="00B0F0"/>
        </w:rPr>
      </w:pPr>
    </w:p>
    <w:p w14:paraId="5D8D632F" w14:textId="2732CEA8" w:rsidR="00EC3701" w:rsidRDefault="00CA68E3" w:rsidP="0026537A">
      <w:pPr>
        <w:rPr>
          <w:color w:val="00B0F0"/>
        </w:rPr>
      </w:pPr>
      <w:r w:rsidRPr="00EE3FCE">
        <w:rPr>
          <w:color w:val="00B0F0"/>
        </w:rPr>
        <w:t>TÜV SÜD Certification and Testing (China) Co., Ltd. Guangzhou Branch as an IECEx ATF signed the cooperation agreement with TÜV SÜD Certification and Testing (China) Co., Ltd. Shanghai Branch as an IECEx ExTL on 2021</w:t>
      </w:r>
      <w:r w:rsidR="002944AD">
        <w:rPr>
          <w:color w:val="00B0F0"/>
        </w:rPr>
        <w:t>-</w:t>
      </w:r>
      <w:r w:rsidRPr="00EE3FCE">
        <w:rPr>
          <w:color w:val="00B0F0"/>
        </w:rPr>
        <w:t>12</w:t>
      </w:r>
      <w:r w:rsidR="002944AD">
        <w:rPr>
          <w:color w:val="00B0F0"/>
        </w:rPr>
        <w:t>-0</w:t>
      </w:r>
      <w:r w:rsidRPr="00EE3FCE">
        <w:rPr>
          <w:color w:val="00B0F0"/>
        </w:rPr>
        <w:t>2</w:t>
      </w:r>
      <w:r w:rsidR="002944AD">
        <w:rPr>
          <w:color w:val="00B0F0"/>
        </w:rPr>
        <w:t>.</w:t>
      </w:r>
    </w:p>
    <w:p w14:paraId="746B643B" w14:textId="77777777" w:rsidR="00ED4184" w:rsidRDefault="00ED4184" w:rsidP="0026537A">
      <w:pPr>
        <w:rPr>
          <w:color w:val="00B0F0"/>
        </w:rPr>
      </w:pPr>
    </w:p>
    <w:p w14:paraId="7C15AA1D" w14:textId="4055B86B" w:rsidR="00ED4184" w:rsidRPr="00EE3FCE" w:rsidRDefault="00ED4184" w:rsidP="0026537A">
      <w:pPr>
        <w:rPr>
          <w:color w:val="00B0F0"/>
        </w:rPr>
      </w:pPr>
      <w:r>
        <w:rPr>
          <w:color w:val="00B0F0"/>
        </w:rPr>
        <w:t>This i</w:t>
      </w:r>
      <w:r w:rsidRPr="00ED4184">
        <w:rPr>
          <w:color w:val="00B0F0"/>
        </w:rPr>
        <w:t xml:space="preserve">nter-company </w:t>
      </w:r>
      <w:r>
        <w:rPr>
          <w:color w:val="00B0F0"/>
        </w:rPr>
        <w:t>agreement</w:t>
      </w:r>
      <w:r w:rsidRPr="00ED4184">
        <w:rPr>
          <w:color w:val="00B0F0"/>
        </w:rPr>
        <w:t xml:space="preserve"> was viewed and considered in compliance with the requirements of the IECEx.</w:t>
      </w:r>
    </w:p>
    <w:p w14:paraId="760A94BC" w14:textId="77777777" w:rsidR="0026537A" w:rsidRDefault="0026537A" w:rsidP="0026537A">
      <w:pPr>
        <w:rPr>
          <w:color w:val="00B0F0"/>
        </w:rPr>
      </w:pPr>
    </w:p>
    <w:p w14:paraId="632831DB" w14:textId="77777777" w:rsidR="001B4343" w:rsidRPr="00BD6E18" w:rsidRDefault="00530B32" w:rsidP="00AD0236">
      <w:pPr>
        <w:pStyle w:val="Heading2"/>
      </w:pPr>
      <w:bookmarkStart w:id="48" w:name="_Toc156390134"/>
      <w:r w:rsidRPr="00BD6E18">
        <w:t>Internal audit</w:t>
      </w:r>
      <w:bookmarkEnd w:id="48"/>
    </w:p>
    <w:p w14:paraId="315BA90E" w14:textId="77777777" w:rsidR="003C0FBE" w:rsidRPr="00C873DF" w:rsidRDefault="003C0FBE" w:rsidP="003C0FBE">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color w:val="00B0F0"/>
        </w:rPr>
      </w:pPr>
      <w:r w:rsidRPr="00C873DF">
        <w:rPr>
          <w:color w:val="00B0F0"/>
        </w:rPr>
        <w:t>The detailed i</w:t>
      </w:r>
      <w:r w:rsidRPr="00C873DF">
        <w:rPr>
          <w:rFonts w:hint="eastAsia"/>
          <w:color w:val="00B0F0"/>
        </w:rPr>
        <w:t>nternal</w:t>
      </w:r>
      <w:r w:rsidRPr="00C873DF">
        <w:rPr>
          <w:color w:val="00B0F0"/>
        </w:rPr>
        <w:t xml:space="preserve"> audit procedure is defined in TPS_P_17.01E-Internal Quality Audit.</w:t>
      </w:r>
    </w:p>
    <w:p w14:paraId="24714545" w14:textId="77777777" w:rsidR="003C0FBE" w:rsidRDefault="003C0FBE" w:rsidP="003C0FBE">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color w:val="00B0F0"/>
        </w:rPr>
      </w:pPr>
    </w:p>
    <w:p w14:paraId="28EBE1D8" w14:textId="77777777" w:rsidR="003C0FBE" w:rsidRPr="0038706A" w:rsidRDefault="003C0FBE" w:rsidP="003C0FBE">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noProof/>
          <w:color w:val="0070C0"/>
          <w:highlight w:val="yellow"/>
        </w:rPr>
      </w:pPr>
    </w:p>
    <w:p w14:paraId="7C43E1C0" w14:textId="5EB17FAF" w:rsidR="003C0FBE" w:rsidRDefault="0036435A" w:rsidP="003C0FBE">
      <w:pPr>
        <w:rPr>
          <w:color w:val="00B0F0"/>
        </w:rPr>
      </w:pPr>
      <w:r w:rsidRPr="0036435A">
        <w:rPr>
          <w:color w:val="00B0F0"/>
        </w:rPr>
        <w:t xml:space="preserve">Internal audits are </w:t>
      </w:r>
      <w:r w:rsidR="00F76264">
        <w:rPr>
          <w:color w:val="00B0F0"/>
        </w:rPr>
        <w:t xml:space="preserve">carried out </w:t>
      </w:r>
      <w:r w:rsidRPr="0036435A">
        <w:rPr>
          <w:color w:val="00B0F0"/>
        </w:rPr>
        <w:t>once a year in consultation</w:t>
      </w:r>
      <w:r w:rsidR="00425AB8">
        <w:rPr>
          <w:color w:val="00B0F0"/>
        </w:rPr>
        <w:t xml:space="preserve"> and close cooperation</w:t>
      </w:r>
      <w:r w:rsidRPr="0036435A">
        <w:rPr>
          <w:color w:val="00B0F0"/>
        </w:rPr>
        <w:t xml:space="preserve"> with associated ExTL.</w:t>
      </w:r>
      <w:r w:rsidR="00425AB8">
        <w:rPr>
          <w:color w:val="00B0F0"/>
        </w:rPr>
        <w:t xml:space="preserve"> </w:t>
      </w:r>
      <w:r w:rsidR="003C0FBE" w:rsidRPr="00B17880">
        <w:rPr>
          <w:color w:val="00B0F0"/>
        </w:rPr>
        <w:t xml:space="preserve">The last internal audit was carried out on the </w:t>
      </w:r>
      <w:r w:rsidR="00BE3C45">
        <w:rPr>
          <w:color w:val="00B0F0"/>
        </w:rPr>
        <w:t>8</w:t>
      </w:r>
      <w:r w:rsidR="00BE3C45">
        <w:rPr>
          <w:color w:val="00B0F0"/>
          <w:vertAlign w:val="superscript"/>
        </w:rPr>
        <w:t xml:space="preserve">th </w:t>
      </w:r>
      <w:r w:rsidR="00BE3C45">
        <w:rPr>
          <w:color w:val="00B0F0"/>
        </w:rPr>
        <w:t>to 9</w:t>
      </w:r>
      <w:r w:rsidR="00BE3C45" w:rsidRPr="00BE3C45">
        <w:rPr>
          <w:color w:val="00B0F0"/>
          <w:vertAlign w:val="superscript"/>
        </w:rPr>
        <w:t>th</w:t>
      </w:r>
      <w:r w:rsidR="00BE3C45">
        <w:rPr>
          <w:color w:val="00B0F0"/>
        </w:rPr>
        <w:t xml:space="preserve"> </w:t>
      </w:r>
      <w:r w:rsidR="003C0FBE" w:rsidRPr="00B17880">
        <w:rPr>
          <w:color w:val="00B0F0"/>
        </w:rPr>
        <w:t xml:space="preserve">of </w:t>
      </w:r>
      <w:r w:rsidR="00BE3C45">
        <w:rPr>
          <w:color w:val="00B0F0"/>
        </w:rPr>
        <w:t>Sep</w:t>
      </w:r>
      <w:r w:rsidR="003C0FBE" w:rsidRPr="00B17880">
        <w:rPr>
          <w:color w:val="00B0F0"/>
        </w:rPr>
        <w:t xml:space="preserve"> 202</w:t>
      </w:r>
      <w:r w:rsidR="00BE3C45">
        <w:rPr>
          <w:color w:val="00B0F0"/>
        </w:rPr>
        <w:t>2</w:t>
      </w:r>
      <w:r w:rsidR="003C0FBE" w:rsidRPr="00B17880">
        <w:rPr>
          <w:color w:val="00B0F0"/>
        </w:rPr>
        <w:t>.</w:t>
      </w:r>
      <w:r w:rsidR="003C0FBE" w:rsidRPr="007F0137">
        <w:rPr>
          <w:color w:val="00B0F0"/>
        </w:rPr>
        <w:t xml:space="preserve"> ISO</w:t>
      </w:r>
      <w:r w:rsidR="003C0FBE">
        <w:rPr>
          <w:color w:val="00B0F0"/>
        </w:rPr>
        <w:t>/IEC</w:t>
      </w:r>
      <w:r w:rsidR="003C0FBE" w:rsidRPr="007F0137">
        <w:rPr>
          <w:color w:val="00B0F0"/>
        </w:rPr>
        <w:t xml:space="preserve"> 17025 requirements were covered. </w:t>
      </w:r>
      <w:r w:rsidR="00BE3C45">
        <w:rPr>
          <w:color w:val="00B0F0"/>
        </w:rPr>
        <w:t>Two</w:t>
      </w:r>
      <w:r w:rsidR="003C0FBE">
        <w:rPr>
          <w:color w:val="00B0F0"/>
        </w:rPr>
        <w:t xml:space="preserve"> NC</w:t>
      </w:r>
      <w:r w:rsidR="00BE3C45">
        <w:rPr>
          <w:color w:val="00B0F0"/>
        </w:rPr>
        <w:t>s and three observations</w:t>
      </w:r>
      <w:r w:rsidR="003C0FBE" w:rsidRPr="007F0137">
        <w:rPr>
          <w:color w:val="00B0F0"/>
        </w:rPr>
        <w:t xml:space="preserve"> </w:t>
      </w:r>
      <w:r w:rsidR="00BE3C45">
        <w:rPr>
          <w:color w:val="00B0F0"/>
        </w:rPr>
        <w:t>were</w:t>
      </w:r>
      <w:r w:rsidR="003C0FBE" w:rsidRPr="007F0137">
        <w:rPr>
          <w:color w:val="00B0F0"/>
        </w:rPr>
        <w:t xml:space="preserve"> found and subsequently successfully closed.</w:t>
      </w:r>
    </w:p>
    <w:p w14:paraId="53386B20" w14:textId="77777777" w:rsidR="003C0FBE" w:rsidRDefault="003C0FBE" w:rsidP="003C0FBE">
      <w:pPr>
        <w:rPr>
          <w:color w:val="00B0F0"/>
        </w:rPr>
      </w:pPr>
    </w:p>
    <w:p w14:paraId="36728584" w14:textId="62EF8548" w:rsidR="003C0FBE" w:rsidRPr="0027557E" w:rsidRDefault="00B637B9" w:rsidP="003C0FBE">
      <w:pPr>
        <w:rPr>
          <w:color w:val="00B0F0"/>
        </w:rPr>
      </w:pPr>
      <w:r>
        <w:rPr>
          <w:color w:val="00B0F0"/>
        </w:rPr>
        <w:t>Internal audit plan</w:t>
      </w:r>
      <w:r w:rsidRPr="006B2931">
        <w:rPr>
          <w:color w:val="00B0F0"/>
        </w:rPr>
        <w:t xml:space="preserve"> w</w:t>
      </w:r>
      <w:r>
        <w:rPr>
          <w:color w:val="00B0F0"/>
        </w:rPr>
        <w:t>as</w:t>
      </w:r>
      <w:r w:rsidRPr="006B2931">
        <w:rPr>
          <w:color w:val="00B0F0"/>
        </w:rPr>
        <w:t xml:space="preserve"> viewed and considered in compliance with the requirements of the IECEx.</w:t>
      </w:r>
      <w:r>
        <w:rPr>
          <w:color w:val="00B0F0"/>
        </w:rPr>
        <w:t xml:space="preserve"> </w:t>
      </w:r>
      <w:r w:rsidR="003C0FBE">
        <w:rPr>
          <w:color w:val="00B0F0"/>
        </w:rPr>
        <w:t>The system was found meeting the requirements of ISO/IEC 17025 and IECEx.</w:t>
      </w:r>
    </w:p>
    <w:p w14:paraId="5A62F51C" w14:textId="77777777" w:rsidR="00C7000A" w:rsidRPr="00BD6E18" w:rsidRDefault="001B4343" w:rsidP="00AD0236">
      <w:pPr>
        <w:pStyle w:val="Heading2"/>
      </w:pPr>
      <w:bookmarkStart w:id="49" w:name="_Toc156390135"/>
      <w:r w:rsidRPr="00BD6E18">
        <w:t>M</w:t>
      </w:r>
      <w:r w:rsidR="00530B32" w:rsidRPr="00BD6E18">
        <w:t>anagement review</w:t>
      </w:r>
      <w:bookmarkEnd w:id="49"/>
    </w:p>
    <w:p w14:paraId="2E5CE3BC" w14:textId="0D9526C1" w:rsidR="00A82012" w:rsidRPr="00B0456F" w:rsidRDefault="00BE3C45" w:rsidP="00BE3C45">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B0F0"/>
        </w:rPr>
      </w:pPr>
      <w:r w:rsidRPr="0027557E">
        <w:rPr>
          <w:color w:val="00B0F0"/>
        </w:rPr>
        <w:t>Management review is described in the Quality Manual and is conducted annually</w:t>
      </w:r>
      <w:r w:rsidR="00287F72">
        <w:rPr>
          <w:color w:val="00B0F0"/>
        </w:rPr>
        <w:t xml:space="preserve"> </w:t>
      </w:r>
      <w:r w:rsidR="00287F72" w:rsidRPr="00B0456F">
        <w:rPr>
          <w:color w:val="00B0F0"/>
        </w:rPr>
        <w:t>at both locations</w:t>
      </w:r>
      <w:r w:rsidR="00B0456F">
        <w:rPr>
          <w:color w:val="00B0F0"/>
        </w:rPr>
        <w:t xml:space="preserve"> (ExTL and ATF).</w:t>
      </w:r>
      <w:r w:rsidRPr="00B0456F">
        <w:rPr>
          <w:color w:val="00B0F0"/>
        </w:rPr>
        <w:t xml:space="preserve"> </w:t>
      </w:r>
    </w:p>
    <w:p w14:paraId="6351E833" w14:textId="77777777" w:rsidR="00A82012" w:rsidRDefault="00A82012" w:rsidP="00BE3C45">
      <w:pPr>
        <w:tabs>
          <w:tab w:val="left" w:pos="-1415"/>
          <w:tab w:val="left" w:pos="-708"/>
          <w:tab w:val="left" w:pos="0"/>
          <w:tab w:val="left" w:pos="708"/>
          <w:tab w:val="left" w:pos="1416"/>
          <w:tab w:val="left" w:pos="2124"/>
          <w:tab w:val="left" w:pos="2832"/>
          <w:tab w:val="left" w:pos="3540"/>
          <w:tab w:val="left" w:pos="4248"/>
          <w:tab w:val="left" w:pos="4956"/>
          <w:tab w:val="left" w:pos="5419"/>
          <w:tab w:val="left" w:pos="5986"/>
          <w:tab w:val="left" w:pos="6723"/>
          <w:tab w:val="left" w:pos="8496"/>
          <w:tab w:val="left" w:pos="9047"/>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color w:val="00B0F0"/>
        </w:rPr>
      </w:pPr>
    </w:p>
    <w:p w14:paraId="03E774A0" w14:textId="6EAA4641" w:rsidR="00BE3C45" w:rsidRDefault="00BE3C45" w:rsidP="00BE3C45">
      <w:pPr>
        <w:rPr>
          <w:color w:val="0070C0"/>
        </w:rPr>
      </w:pPr>
      <w:r w:rsidRPr="000013D8">
        <w:rPr>
          <w:color w:val="00B0F0"/>
        </w:rPr>
        <w:t xml:space="preserve">The report from the management review meeting that took place on </w:t>
      </w:r>
      <w:r>
        <w:rPr>
          <w:color w:val="00B0F0"/>
        </w:rPr>
        <w:t>8</w:t>
      </w:r>
      <w:r w:rsidRPr="000013D8">
        <w:rPr>
          <w:color w:val="00B0F0"/>
          <w:vertAlign w:val="superscript"/>
        </w:rPr>
        <w:t>th</w:t>
      </w:r>
      <w:r w:rsidRPr="000013D8">
        <w:rPr>
          <w:color w:val="00B0F0"/>
        </w:rPr>
        <w:t xml:space="preserve"> </w:t>
      </w:r>
      <w:r>
        <w:rPr>
          <w:color w:val="00B0F0"/>
        </w:rPr>
        <w:t>Feb.</w:t>
      </w:r>
      <w:r w:rsidRPr="000013D8">
        <w:rPr>
          <w:color w:val="00B0F0"/>
        </w:rPr>
        <w:t xml:space="preserve"> 202</w:t>
      </w:r>
      <w:r>
        <w:rPr>
          <w:color w:val="00B0F0"/>
        </w:rPr>
        <w:t>3</w:t>
      </w:r>
      <w:r w:rsidRPr="000013D8">
        <w:rPr>
          <w:color w:val="00B0F0"/>
        </w:rPr>
        <w:t xml:space="preserve"> was reviewed. It also covered the </w:t>
      </w:r>
      <w:proofErr w:type="gramStart"/>
      <w:r w:rsidR="00694F3C">
        <w:rPr>
          <w:color w:val="00B0F0"/>
        </w:rPr>
        <w:t>plans for the future</w:t>
      </w:r>
      <w:proofErr w:type="gramEnd"/>
      <w:r w:rsidR="00694F3C">
        <w:rPr>
          <w:color w:val="00B0F0"/>
        </w:rPr>
        <w:t xml:space="preserve"> </w:t>
      </w:r>
      <w:r w:rsidRPr="000013D8">
        <w:rPr>
          <w:color w:val="00B0F0"/>
        </w:rPr>
        <w:t xml:space="preserve">operation of the </w:t>
      </w:r>
      <w:r>
        <w:rPr>
          <w:color w:val="00B0F0"/>
        </w:rPr>
        <w:t>ATF</w:t>
      </w:r>
      <w:r w:rsidRPr="000013D8">
        <w:rPr>
          <w:color w:val="00B0F0"/>
        </w:rPr>
        <w:t>, including internal audits, corrective actions, accreditation audits, customer satisfaction and complaints data. The matters covered by the meeting also addressed the relevant requirements for ISO/IEC 17025.</w:t>
      </w:r>
      <w:r w:rsidR="00817C77">
        <w:rPr>
          <w:color w:val="00B0F0"/>
        </w:rPr>
        <w:t xml:space="preserve"> </w:t>
      </w:r>
      <w:r w:rsidR="00817C77" w:rsidRPr="006B2931">
        <w:rPr>
          <w:color w:val="00B0F0"/>
        </w:rPr>
        <w:t xml:space="preserve">The output of the </w:t>
      </w:r>
      <w:r w:rsidR="00817C77">
        <w:rPr>
          <w:color w:val="00B0F0"/>
        </w:rPr>
        <w:t xml:space="preserve">ATF </w:t>
      </w:r>
      <w:r w:rsidR="00817C77" w:rsidRPr="006B2931">
        <w:rPr>
          <w:color w:val="00B0F0"/>
        </w:rPr>
        <w:t xml:space="preserve">management review will be used as input to the </w:t>
      </w:r>
      <w:r w:rsidR="00817C77">
        <w:rPr>
          <w:color w:val="00B0F0"/>
        </w:rPr>
        <w:t>ExTL</w:t>
      </w:r>
      <w:r w:rsidR="00817C77" w:rsidRPr="006B2931">
        <w:rPr>
          <w:color w:val="00B0F0"/>
        </w:rPr>
        <w:t xml:space="preserve"> management review upon acceptance as an IECEx ATF.</w:t>
      </w:r>
    </w:p>
    <w:p w14:paraId="6171D7D1" w14:textId="77777777" w:rsidR="00BE3C45" w:rsidRDefault="00BE3C45" w:rsidP="00BE3C45">
      <w:pPr>
        <w:rPr>
          <w:color w:val="0070C0"/>
        </w:rPr>
      </w:pPr>
    </w:p>
    <w:p w14:paraId="677167E2" w14:textId="51AAE7F9" w:rsidR="00BE3C45" w:rsidRDefault="00817C77" w:rsidP="00BE3C45">
      <w:pPr>
        <w:rPr>
          <w:color w:val="00B0F0"/>
        </w:rPr>
      </w:pPr>
      <w:r w:rsidRPr="006B2931">
        <w:rPr>
          <w:color w:val="00B0F0"/>
        </w:rPr>
        <w:t xml:space="preserve">The report from the last management review was reviewed and </w:t>
      </w:r>
      <w:r>
        <w:rPr>
          <w:color w:val="00B0F0"/>
        </w:rPr>
        <w:t xml:space="preserve">found to </w:t>
      </w:r>
      <w:proofErr w:type="gramStart"/>
      <w:r>
        <w:rPr>
          <w:color w:val="00B0F0"/>
        </w:rPr>
        <w:t xml:space="preserve">be </w:t>
      </w:r>
      <w:r w:rsidRPr="006B2931">
        <w:rPr>
          <w:color w:val="00B0F0"/>
        </w:rPr>
        <w:t>in compliance with</w:t>
      </w:r>
      <w:proofErr w:type="gramEnd"/>
      <w:r w:rsidRPr="006B2931">
        <w:rPr>
          <w:color w:val="00B0F0"/>
        </w:rPr>
        <w:t xml:space="preserve"> the requirements of the </w:t>
      </w:r>
      <w:r>
        <w:rPr>
          <w:color w:val="00B0F0"/>
        </w:rPr>
        <w:t xml:space="preserve">ISO/IEC 17025 and </w:t>
      </w:r>
      <w:r w:rsidRPr="006B2931">
        <w:rPr>
          <w:color w:val="00B0F0"/>
        </w:rPr>
        <w:t>IECEx.</w:t>
      </w:r>
    </w:p>
    <w:p w14:paraId="2CAEF4E8" w14:textId="77777777" w:rsidR="00C43BD5" w:rsidRPr="0027557E" w:rsidRDefault="00C43BD5" w:rsidP="00BE3C45">
      <w:pPr>
        <w:rPr>
          <w:color w:val="00B0F0"/>
        </w:rPr>
      </w:pPr>
    </w:p>
    <w:p w14:paraId="6FB89D2B" w14:textId="77777777" w:rsidR="00BE3C45" w:rsidRPr="00BD6E18" w:rsidRDefault="00BE3C45" w:rsidP="003403E2">
      <w:pPr>
        <w:pStyle w:val="PARAGRAPH"/>
      </w:pPr>
    </w:p>
    <w:p w14:paraId="4BD60407" w14:textId="4FE0485D" w:rsidR="00C7000A" w:rsidRPr="00BD6E18" w:rsidRDefault="003403E2" w:rsidP="00AD0236">
      <w:pPr>
        <w:pStyle w:val="Heading2"/>
      </w:pPr>
      <w:bookmarkStart w:id="50" w:name="_Ref48917294"/>
      <w:bookmarkStart w:id="51" w:name="_Toc156390136"/>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50"/>
      <w:bookmarkEnd w:id="51"/>
    </w:p>
    <w:p w14:paraId="6C654B78" w14:textId="77777777" w:rsidR="0074371F" w:rsidRPr="00BD6E18" w:rsidRDefault="0074371F" w:rsidP="00661CA0">
      <w:pPr>
        <w:pStyle w:val="Heading3"/>
        <w:tabs>
          <w:tab w:val="clear" w:pos="4811"/>
          <w:tab w:val="num" w:pos="709"/>
        </w:tabs>
        <w:ind w:left="709" w:hanging="709"/>
      </w:pPr>
      <w:bookmarkStart w:id="52" w:name="_Toc156390137"/>
      <w:r w:rsidRPr="00BD6E18">
        <w:t>Contracting</w:t>
      </w:r>
      <w:bookmarkEnd w:id="52"/>
    </w:p>
    <w:p w14:paraId="3E472C3F" w14:textId="57DE0739" w:rsidR="0027496A" w:rsidRPr="00BD6E18" w:rsidRDefault="004D742B" w:rsidP="0074371F">
      <w:pPr>
        <w:pStyle w:val="PARAGRAPH"/>
      </w:pPr>
      <w:r w:rsidRPr="002B3657">
        <w:rPr>
          <w:color w:val="00B0F0"/>
        </w:rPr>
        <w:t>N</w:t>
      </w:r>
      <w:r>
        <w:rPr>
          <w:color w:val="00B0F0"/>
        </w:rPr>
        <w:t xml:space="preserve">ot applicable </w:t>
      </w:r>
      <w:r w:rsidRPr="002B3657">
        <w:rPr>
          <w:color w:val="00B0F0"/>
        </w:rPr>
        <w:t>for ATF</w:t>
      </w:r>
      <w:r>
        <w:rPr>
          <w:color w:val="00B0F0"/>
        </w:rPr>
        <w:t>.</w:t>
      </w:r>
      <w:r w:rsidR="00FA73E2">
        <w:rPr>
          <w:color w:val="00B0F0"/>
        </w:rPr>
        <w:t xml:space="preserve">   </w:t>
      </w:r>
    </w:p>
    <w:p w14:paraId="293B1709" w14:textId="77777777" w:rsidR="006677B0" w:rsidRPr="00BD6E18" w:rsidRDefault="006677B0" w:rsidP="00B7116A">
      <w:pPr>
        <w:pStyle w:val="Heading3"/>
        <w:tabs>
          <w:tab w:val="clear" w:pos="4811"/>
          <w:tab w:val="num" w:pos="709"/>
        </w:tabs>
        <w:ind w:left="709" w:hanging="709"/>
      </w:pPr>
      <w:bookmarkStart w:id="53" w:name="_Toc156390138"/>
      <w:r w:rsidRPr="00BD6E18">
        <w:t>Subcontracting</w:t>
      </w:r>
      <w:bookmarkEnd w:id="53"/>
    </w:p>
    <w:p w14:paraId="7E2CC21E" w14:textId="4F4BF8D3" w:rsidR="001E6A2E" w:rsidRPr="00BD6E18" w:rsidRDefault="004D742B" w:rsidP="001E6A2E">
      <w:pPr>
        <w:pStyle w:val="PARAGRAPH"/>
      </w:pPr>
      <w:r w:rsidRPr="002B3657">
        <w:rPr>
          <w:color w:val="00B0F0"/>
        </w:rPr>
        <w:t>N</w:t>
      </w:r>
      <w:r>
        <w:rPr>
          <w:color w:val="00B0F0"/>
        </w:rPr>
        <w:t xml:space="preserve">ot applicable </w:t>
      </w:r>
      <w:r w:rsidRPr="002B3657">
        <w:rPr>
          <w:color w:val="00B0F0"/>
        </w:rPr>
        <w:t>for ATF</w:t>
      </w:r>
      <w:r>
        <w:rPr>
          <w:color w:val="00B0F0"/>
        </w:rPr>
        <w:t>.</w:t>
      </w:r>
      <w:r w:rsidR="001E6A2E">
        <w:rPr>
          <w:color w:val="00B0F0"/>
        </w:rPr>
        <w:t xml:space="preserve">   </w:t>
      </w:r>
    </w:p>
    <w:p w14:paraId="774147FF" w14:textId="7A937880" w:rsidR="006677B0" w:rsidRPr="00BD6E18" w:rsidRDefault="000D6061" w:rsidP="00661CA0">
      <w:pPr>
        <w:pStyle w:val="Heading3"/>
        <w:tabs>
          <w:tab w:val="clear" w:pos="4811"/>
          <w:tab w:val="num" w:pos="709"/>
        </w:tabs>
        <w:ind w:left="709" w:hanging="709"/>
      </w:pPr>
      <w:bookmarkStart w:id="54" w:name="_Toc156390139"/>
      <w:r w:rsidRPr="00BD6E18">
        <w:t xml:space="preserve">Off-site and </w:t>
      </w:r>
      <w:r w:rsidR="006677B0" w:rsidRPr="00BD6E18">
        <w:t>Witness testing</w:t>
      </w:r>
      <w:bookmarkEnd w:id="54"/>
    </w:p>
    <w:p w14:paraId="1E740523" w14:textId="49779385" w:rsidR="003403E2" w:rsidRPr="00C33FEE" w:rsidRDefault="004D742B" w:rsidP="003403E2">
      <w:pPr>
        <w:pStyle w:val="PARAGRAPH"/>
        <w:rPr>
          <w:color w:val="00B0F0"/>
        </w:rPr>
      </w:pPr>
      <w:r w:rsidRPr="00C33FEE">
        <w:rPr>
          <w:color w:val="00B0F0"/>
        </w:rPr>
        <w:t>Not applicable for ATF.</w:t>
      </w:r>
    </w:p>
    <w:p w14:paraId="0D9699D7" w14:textId="77777777" w:rsidR="00C7000A" w:rsidRPr="00BD6E18" w:rsidRDefault="00530B32" w:rsidP="00AD0236">
      <w:pPr>
        <w:pStyle w:val="Heading2"/>
      </w:pPr>
      <w:bookmarkStart w:id="55" w:name="_Toc156390140"/>
      <w:r w:rsidRPr="00BD6E18">
        <w:lastRenderedPageBreak/>
        <w:t>Training and competence</w:t>
      </w:r>
      <w:bookmarkEnd w:id="55"/>
    </w:p>
    <w:p w14:paraId="419EC376" w14:textId="77777777" w:rsidR="00FA73E2" w:rsidRDefault="00FA73E2" w:rsidP="00FA73E2">
      <w:pPr>
        <w:rPr>
          <w:color w:val="00B0F0"/>
        </w:rPr>
      </w:pPr>
      <w:r w:rsidRPr="00550D40">
        <w:rPr>
          <w:color w:val="00B0F0"/>
        </w:rPr>
        <w:t>The document GCN_HR_P_05E Training and Development Guideline define</w:t>
      </w:r>
      <w:r>
        <w:rPr>
          <w:color w:val="00B0F0"/>
        </w:rPr>
        <w:t>s</w:t>
      </w:r>
      <w:r w:rsidRPr="00550D40">
        <w:rPr>
          <w:color w:val="00B0F0"/>
        </w:rPr>
        <w:t xml:space="preserve"> the procedure of trainin</w:t>
      </w:r>
      <w:r>
        <w:rPr>
          <w:color w:val="00B0F0"/>
        </w:rPr>
        <w:t xml:space="preserve">g. </w:t>
      </w:r>
      <w:r w:rsidRPr="00DE1134">
        <w:rPr>
          <w:color w:val="00B0F0"/>
        </w:rPr>
        <w:t>Technical roles are defined in the procedure ITC_P_18.04E</w:t>
      </w:r>
      <w:r>
        <w:rPr>
          <w:color w:val="00B0F0"/>
        </w:rPr>
        <w:t xml:space="preserve"> </w:t>
      </w:r>
      <w:r w:rsidRPr="00DE1134">
        <w:rPr>
          <w:color w:val="00B0F0"/>
        </w:rPr>
        <w:t>-</w:t>
      </w:r>
      <w:r>
        <w:rPr>
          <w:color w:val="00B0F0"/>
        </w:rPr>
        <w:t xml:space="preserve"> </w:t>
      </w:r>
      <w:r w:rsidRPr="00DE1134">
        <w:rPr>
          <w:color w:val="00B0F0"/>
        </w:rPr>
        <w:t>Definition and authorization of technical roles</w:t>
      </w:r>
      <w:r>
        <w:rPr>
          <w:color w:val="00B0F0"/>
        </w:rPr>
        <w:t>.</w:t>
      </w:r>
    </w:p>
    <w:p w14:paraId="02BD57EB" w14:textId="77777777" w:rsidR="00FA73E2" w:rsidRDefault="00FA73E2" w:rsidP="00FA73E2">
      <w:pPr>
        <w:rPr>
          <w:color w:val="00B0F0"/>
        </w:rPr>
      </w:pPr>
    </w:p>
    <w:p w14:paraId="34E281E0" w14:textId="5C91DC25" w:rsidR="00FA73E2" w:rsidRPr="007F6EB1" w:rsidRDefault="00FA73E2" w:rsidP="00FA73E2">
      <w:pPr>
        <w:rPr>
          <w:color w:val="00B0F0"/>
        </w:rPr>
      </w:pPr>
      <w:r w:rsidRPr="007F6EB1">
        <w:rPr>
          <w:color w:val="00B0F0"/>
        </w:rPr>
        <w:t>All staff employed are selected for qualifications and/or experience relevant to their responsibilities</w:t>
      </w:r>
      <w:r w:rsidR="006A1817">
        <w:rPr>
          <w:color w:val="00B0F0"/>
        </w:rPr>
        <w:t xml:space="preserve"> at the ATF</w:t>
      </w:r>
      <w:r w:rsidRPr="007F6EB1">
        <w:rPr>
          <w:color w:val="00B0F0"/>
        </w:rPr>
        <w:t>. Each member of staff has a full job description, which comprehensively defines their responsibilities, job function, qualification requirements and their position within the organisation.</w:t>
      </w:r>
    </w:p>
    <w:p w14:paraId="709D4E5C" w14:textId="77777777" w:rsidR="00FA73E2" w:rsidRPr="007F6EB1" w:rsidRDefault="00FA73E2" w:rsidP="00FA73E2">
      <w:pPr>
        <w:rPr>
          <w:color w:val="00B0F0"/>
        </w:rPr>
      </w:pPr>
    </w:p>
    <w:p w14:paraId="5DD4040D" w14:textId="128B1F93" w:rsidR="00FA73E2" w:rsidRPr="007F6EB1" w:rsidRDefault="00FA73E2" w:rsidP="00FA73E2">
      <w:pPr>
        <w:rPr>
          <w:color w:val="00B0F0"/>
        </w:rPr>
      </w:pPr>
      <w:r w:rsidRPr="007F6EB1">
        <w:rPr>
          <w:color w:val="00B0F0"/>
        </w:rPr>
        <w:t xml:space="preserve">On </w:t>
      </w:r>
      <w:r w:rsidR="00D128FD">
        <w:rPr>
          <w:color w:val="00B0F0"/>
        </w:rPr>
        <w:t xml:space="preserve">a </w:t>
      </w:r>
      <w:r w:rsidRPr="007F6EB1">
        <w:rPr>
          <w:color w:val="00B0F0"/>
        </w:rPr>
        <w:t xml:space="preserve">regular basis there is training of people in the </w:t>
      </w:r>
      <w:r w:rsidR="006A1817">
        <w:rPr>
          <w:color w:val="00B0F0"/>
        </w:rPr>
        <w:t>ATF</w:t>
      </w:r>
      <w:r w:rsidRPr="007F6EB1">
        <w:rPr>
          <w:color w:val="00B0F0"/>
        </w:rPr>
        <w:t xml:space="preserve"> on the operations, </w:t>
      </w:r>
      <w:r w:rsidR="006A1817">
        <w:rPr>
          <w:color w:val="00B0F0"/>
        </w:rPr>
        <w:t>testing</w:t>
      </w:r>
      <w:r w:rsidRPr="007F6EB1">
        <w:rPr>
          <w:color w:val="00B0F0"/>
        </w:rPr>
        <w:t xml:space="preserve">, revised </w:t>
      </w:r>
      <w:proofErr w:type="gramStart"/>
      <w:r w:rsidRPr="007F6EB1">
        <w:rPr>
          <w:color w:val="00B0F0"/>
        </w:rPr>
        <w:t>standards</w:t>
      </w:r>
      <w:proofErr w:type="gramEnd"/>
      <w:r w:rsidRPr="007F6EB1">
        <w:rPr>
          <w:color w:val="00B0F0"/>
        </w:rPr>
        <w:t xml:space="preserve"> and procedures related to IECEx. An example of a comprehensive training session presentation was </w:t>
      </w:r>
      <w:r w:rsidR="00D97348">
        <w:rPr>
          <w:color w:val="00B0F0"/>
        </w:rPr>
        <w:t>sighted</w:t>
      </w:r>
      <w:r w:rsidRPr="007F6EB1">
        <w:rPr>
          <w:color w:val="00B0F0"/>
        </w:rPr>
        <w:t xml:space="preserve"> found to meet the requirements of the IECEx.</w:t>
      </w:r>
    </w:p>
    <w:p w14:paraId="29AC3E77" w14:textId="77777777" w:rsidR="00FA73E2" w:rsidRPr="007F6EB1" w:rsidRDefault="00FA73E2" w:rsidP="00FA73E2">
      <w:pPr>
        <w:rPr>
          <w:color w:val="00B0F0"/>
        </w:rPr>
      </w:pPr>
    </w:p>
    <w:p w14:paraId="70A6EE6B" w14:textId="77777777" w:rsidR="00D97348" w:rsidRDefault="00FA73E2" w:rsidP="00FA73E2">
      <w:pPr>
        <w:rPr>
          <w:color w:val="00B0F0"/>
        </w:rPr>
      </w:pPr>
      <w:r w:rsidRPr="00493B67">
        <w:rPr>
          <w:color w:val="00B0F0"/>
        </w:rPr>
        <w:t xml:space="preserve">TÜV SÜD Certification and Testing (China) Co., Ltd. </w:t>
      </w:r>
      <w:r>
        <w:rPr>
          <w:color w:val="00B0F0"/>
        </w:rPr>
        <w:t>Guangzhou</w:t>
      </w:r>
      <w:r w:rsidRPr="00493B67">
        <w:rPr>
          <w:color w:val="00B0F0"/>
        </w:rPr>
        <w:t xml:space="preserve"> Branch</w:t>
      </w:r>
      <w:r w:rsidRPr="006A5081">
        <w:rPr>
          <w:color w:val="00B0F0"/>
        </w:rPr>
        <w:t xml:space="preserve"> has a qualification process for ensuring competent staff. </w:t>
      </w:r>
      <w:r w:rsidRPr="007F6EB1">
        <w:rPr>
          <w:color w:val="00B0F0"/>
        </w:rPr>
        <w:t xml:space="preserve">There is a </w:t>
      </w:r>
      <w:r w:rsidRPr="00514DEF">
        <w:rPr>
          <w:color w:val="00B0F0"/>
        </w:rPr>
        <w:t xml:space="preserve">competency matrix for Ex. </w:t>
      </w:r>
    </w:p>
    <w:p w14:paraId="02B69BE6" w14:textId="77777777" w:rsidR="00D97348" w:rsidRDefault="00D97348" w:rsidP="00FA73E2">
      <w:pPr>
        <w:rPr>
          <w:color w:val="00B0F0"/>
        </w:rPr>
      </w:pPr>
    </w:p>
    <w:p w14:paraId="32876E91" w14:textId="77777777" w:rsidR="00D97348" w:rsidRPr="00D97348" w:rsidRDefault="00D97348" w:rsidP="00D97348">
      <w:pPr>
        <w:pStyle w:val="PARAGRAPH"/>
        <w:rPr>
          <w:color w:val="00B0F0"/>
        </w:rPr>
      </w:pPr>
      <w:r w:rsidRPr="00D97348">
        <w:rPr>
          <w:color w:val="00B0F0"/>
        </w:rPr>
        <w:t>Details of staff competencies are included in the site assessment report.</w:t>
      </w:r>
    </w:p>
    <w:p w14:paraId="71E38CD5" w14:textId="45F9E311" w:rsidR="00FA73E2" w:rsidRPr="00B0456F" w:rsidRDefault="00D97348" w:rsidP="00FA73E2">
      <w:pPr>
        <w:rPr>
          <w:color w:val="00B0F0"/>
        </w:rPr>
      </w:pPr>
      <w:r>
        <w:rPr>
          <w:color w:val="00B0F0"/>
        </w:rPr>
        <w:t>Process</w:t>
      </w:r>
      <w:r w:rsidR="00FA73E2" w:rsidRPr="00514DEF">
        <w:rPr>
          <w:color w:val="00B0F0"/>
        </w:rPr>
        <w:t xml:space="preserve"> was found to be satisfactory, meeting the requirements of the IECEx</w:t>
      </w:r>
      <w:r w:rsidR="0096687D">
        <w:rPr>
          <w:color w:val="00B0F0"/>
        </w:rPr>
        <w:t xml:space="preserve"> </w:t>
      </w:r>
      <w:r w:rsidR="0096687D" w:rsidRPr="00B0456F">
        <w:rPr>
          <w:color w:val="00B0F0"/>
        </w:rPr>
        <w:t>and ISO/IEC 17025</w:t>
      </w:r>
      <w:r w:rsidR="00FA73E2" w:rsidRPr="00B0456F">
        <w:rPr>
          <w:color w:val="00B0F0"/>
        </w:rPr>
        <w:t>.</w:t>
      </w:r>
    </w:p>
    <w:p w14:paraId="4CE23047" w14:textId="77777777" w:rsidR="00C7000A" w:rsidRPr="00BD6E18" w:rsidRDefault="00530B32" w:rsidP="00AD0236">
      <w:pPr>
        <w:pStyle w:val="Heading2"/>
      </w:pPr>
      <w:bookmarkStart w:id="56" w:name="_Toc156390141"/>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56"/>
    </w:p>
    <w:p w14:paraId="5621DB86" w14:textId="75529239" w:rsidR="00FA73E2" w:rsidRDefault="00FA73E2" w:rsidP="00FA73E2">
      <w:pPr>
        <w:rPr>
          <w:color w:val="00B0F0"/>
        </w:rPr>
      </w:pPr>
      <w:r w:rsidRPr="00A53A10">
        <w:rPr>
          <w:color w:val="00B0F0"/>
        </w:rPr>
        <w:t xml:space="preserve">There is a general process in </w:t>
      </w:r>
      <w:r w:rsidRPr="00493B67">
        <w:rPr>
          <w:color w:val="00B0F0"/>
        </w:rPr>
        <w:t xml:space="preserve">TÜV SÜD Certification and Testing (China) Co., Ltd. </w:t>
      </w:r>
      <w:r>
        <w:rPr>
          <w:color w:val="00B0F0"/>
        </w:rPr>
        <w:t>Guangzhou    b</w:t>
      </w:r>
      <w:r w:rsidRPr="00493B67">
        <w:rPr>
          <w:color w:val="00B0F0"/>
        </w:rPr>
        <w:t>ranch</w:t>
      </w:r>
      <w:r w:rsidRPr="00A53A10">
        <w:rPr>
          <w:color w:val="00B0F0"/>
        </w:rPr>
        <w:t xml:space="preserve"> for internal complaints, internal and external audits, and external complaints. This covers the complaints mechanism requirements of the ExTL</w:t>
      </w:r>
      <w:r w:rsidR="004B5809">
        <w:rPr>
          <w:color w:val="00B0F0"/>
        </w:rPr>
        <w:t xml:space="preserve"> and ATF</w:t>
      </w:r>
      <w:r w:rsidRPr="00A53A10">
        <w:rPr>
          <w:color w:val="00B0F0"/>
        </w:rPr>
        <w:t xml:space="preserve">. </w:t>
      </w:r>
    </w:p>
    <w:p w14:paraId="11EF66CD" w14:textId="77777777" w:rsidR="0096687D" w:rsidRDefault="0096687D" w:rsidP="00FA73E2">
      <w:pPr>
        <w:rPr>
          <w:color w:val="00B0F0"/>
        </w:rPr>
      </w:pPr>
    </w:p>
    <w:p w14:paraId="7BC09189" w14:textId="25AB1B7D" w:rsidR="0096687D" w:rsidRPr="00B0456F" w:rsidRDefault="0096687D" w:rsidP="00FA73E2">
      <w:pPr>
        <w:rPr>
          <w:color w:val="00B0F0"/>
        </w:rPr>
      </w:pPr>
      <w:r w:rsidRPr="00B0456F">
        <w:rPr>
          <w:color w:val="00B0F0"/>
        </w:rPr>
        <w:t>Appeals (including appeals to IECEx) are not normally relevant to a testing laboratory but if they occur, they would be reported to the supervising ExTL</w:t>
      </w:r>
      <w:r w:rsidR="00B0456F">
        <w:rPr>
          <w:color w:val="00B0F0"/>
        </w:rPr>
        <w:t>.</w:t>
      </w:r>
      <w:r w:rsidRPr="00B0456F">
        <w:rPr>
          <w:color w:val="00B0F0"/>
        </w:rPr>
        <w:t xml:space="preserve"> </w:t>
      </w:r>
    </w:p>
    <w:p w14:paraId="72759F8D" w14:textId="77777777" w:rsidR="0096687D" w:rsidRPr="00D841A2" w:rsidRDefault="0096687D" w:rsidP="00FA73E2">
      <w:pPr>
        <w:rPr>
          <w:color w:val="00B0F0"/>
        </w:rPr>
      </w:pPr>
    </w:p>
    <w:p w14:paraId="6A836290" w14:textId="62DCE9D0" w:rsidR="00FA73E2" w:rsidRPr="00FA73E2" w:rsidRDefault="00FA73E2" w:rsidP="00FA73E2">
      <w:pPr>
        <w:rPr>
          <w:color w:val="0070C0"/>
        </w:rPr>
      </w:pPr>
      <w:r>
        <w:rPr>
          <w:color w:val="00B0F0"/>
        </w:rPr>
        <w:t>The system was found meeting the requirements of ISO/IEC 17025 and IECEx.</w:t>
      </w:r>
    </w:p>
    <w:p w14:paraId="1C1A9C51" w14:textId="77777777" w:rsidR="00396922" w:rsidRPr="00BD6E18" w:rsidRDefault="00396922" w:rsidP="00396922">
      <w:pPr>
        <w:pStyle w:val="Heading2"/>
      </w:pPr>
      <w:bookmarkStart w:id="57" w:name="_Toc156390142"/>
      <w:r w:rsidRPr="00BD6E18">
        <w:t>Impartiality</w:t>
      </w:r>
      <w:bookmarkEnd w:id="57"/>
    </w:p>
    <w:p w14:paraId="56E3B4B7" w14:textId="77777777" w:rsidR="00432E46" w:rsidRDefault="00FA73E2" w:rsidP="00FA73E2">
      <w:pPr>
        <w:pStyle w:val="PARAGRAPH"/>
        <w:spacing w:before="0" w:after="0"/>
        <w:rPr>
          <w:color w:val="00B0F0"/>
        </w:rPr>
      </w:pPr>
      <w:r>
        <w:rPr>
          <w:color w:val="00B0F0"/>
        </w:rPr>
        <w:t xml:space="preserve">Impartiality and confidentiality </w:t>
      </w:r>
      <w:r w:rsidR="0096687D">
        <w:rPr>
          <w:color w:val="00B0F0"/>
        </w:rPr>
        <w:t>are</w:t>
      </w:r>
      <w:r>
        <w:rPr>
          <w:color w:val="00B0F0"/>
        </w:rPr>
        <w:t xml:space="preserve"> addressed in Quality Manual. </w:t>
      </w:r>
    </w:p>
    <w:p w14:paraId="1588806C" w14:textId="77777777" w:rsidR="00432E46" w:rsidRDefault="00432E46" w:rsidP="00FA73E2">
      <w:pPr>
        <w:pStyle w:val="PARAGRAPH"/>
        <w:spacing w:before="0" w:after="0"/>
        <w:rPr>
          <w:color w:val="00B0F0"/>
        </w:rPr>
      </w:pPr>
    </w:p>
    <w:p w14:paraId="3818EB47" w14:textId="7898B5EF" w:rsidR="00FA73E2" w:rsidRPr="00A96029" w:rsidRDefault="00FA73E2" w:rsidP="00FA73E2">
      <w:pPr>
        <w:pStyle w:val="PARAGRAPH"/>
        <w:spacing w:before="0" w:after="0"/>
        <w:rPr>
          <w:color w:val="00B0F0"/>
        </w:rPr>
      </w:pPr>
      <w:r w:rsidRPr="00493B67">
        <w:rPr>
          <w:color w:val="00B0F0"/>
        </w:rPr>
        <w:t xml:space="preserve">TÜV SÜD Certification and Testing (China) Co., Ltd. </w:t>
      </w:r>
      <w:r>
        <w:rPr>
          <w:color w:val="00B0F0"/>
        </w:rPr>
        <w:t>Guangzhou</w:t>
      </w:r>
      <w:r w:rsidRPr="00493B67">
        <w:rPr>
          <w:color w:val="00B0F0"/>
        </w:rPr>
        <w:t xml:space="preserve"> Branch</w:t>
      </w:r>
      <w:r w:rsidRPr="00A96029">
        <w:rPr>
          <w:color w:val="00B0F0"/>
        </w:rPr>
        <w:t xml:space="preserve"> is an independent, privately own</w:t>
      </w:r>
      <w:r w:rsidR="00722B88">
        <w:rPr>
          <w:color w:val="00B0F0"/>
        </w:rPr>
        <w:t>ed</w:t>
      </w:r>
      <w:r w:rsidRPr="00A96029">
        <w:rPr>
          <w:color w:val="00B0F0"/>
        </w:rPr>
        <w:t xml:space="preserve"> body that does not design or produce any products that it tests or </w:t>
      </w:r>
      <w:r>
        <w:rPr>
          <w:color w:val="00B0F0"/>
        </w:rPr>
        <w:t>verifies</w:t>
      </w:r>
      <w:r w:rsidRPr="00A96029">
        <w:rPr>
          <w:color w:val="00B0F0"/>
        </w:rPr>
        <w:t xml:space="preserve">. Staff are not involved </w:t>
      </w:r>
      <w:proofErr w:type="gramStart"/>
      <w:r w:rsidRPr="00A96029">
        <w:rPr>
          <w:color w:val="00B0F0"/>
        </w:rPr>
        <w:t>with</w:t>
      </w:r>
      <w:r w:rsidR="0096687D">
        <w:rPr>
          <w:color w:val="00B0F0"/>
        </w:rPr>
        <w:t>,</w:t>
      </w:r>
      <w:r w:rsidRPr="00A96029">
        <w:rPr>
          <w:color w:val="00B0F0"/>
        </w:rPr>
        <w:t xml:space="preserve"> or</w:t>
      </w:r>
      <w:proofErr w:type="gramEnd"/>
      <w:r w:rsidRPr="00A96029">
        <w:rPr>
          <w:color w:val="00B0F0"/>
        </w:rPr>
        <w:t xml:space="preserve"> influenced by any customers/stakeholders.</w:t>
      </w:r>
    </w:p>
    <w:p w14:paraId="2F06E64D" w14:textId="77777777" w:rsidR="00FA73E2" w:rsidRPr="00A96029" w:rsidRDefault="00FA73E2" w:rsidP="00FA73E2">
      <w:pPr>
        <w:pStyle w:val="PARAGRAPH"/>
        <w:spacing w:before="0" w:after="0"/>
        <w:rPr>
          <w:color w:val="00B0F0"/>
        </w:rPr>
      </w:pPr>
    </w:p>
    <w:p w14:paraId="36BDD3D7" w14:textId="6EE840C7" w:rsidR="00FA73E2" w:rsidRDefault="00FA73E2" w:rsidP="00FA73E2">
      <w:pPr>
        <w:pStyle w:val="PARAGRAPH"/>
        <w:rPr>
          <w:color w:val="00B0F0"/>
        </w:rPr>
      </w:pPr>
      <w:r w:rsidRPr="00503659">
        <w:rPr>
          <w:color w:val="00B0F0"/>
        </w:rPr>
        <w:t xml:space="preserve">To ensure there are no conflicts of interest, </w:t>
      </w:r>
      <w:r w:rsidRPr="00493B67">
        <w:rPr>
          <w:color w:val="00B0F0"/>
        </w:rPr>
        <w:t xml:space="preserve">TÜV SÜD Certification and Testing (China) Co., Ltd. </w:t>
      </w:r>
      <w:r>
        <w:rPr>
          <w:color w:val="00B0F0"/>
        </w:rPr>
        <w:t>Guangzhou</w:t>
      </w:r>
      <w:r w:rsidRPr="00493B67">
        <w:rPr>
          <w:color w:val="00B0F0"/>
        </w:rPr>
        <w:t xml:space="preserve"> Branch</w:t>
      </w:r>
      <w:r w:rsidRPr="00503659">
        <w:rPr>
          <w:color w:val="00B0F0"/>
        </w:rPr>
        <w:t xml:space="preserve"> requires all their employees, both internal and external, to report any former and/or present connections with the organizations, the </w:t>
      </w:r>
      <w:r>
        <w:rPr>
          <w:color w:val="00B0F0"/>
        </w:rPr>
        <w:t>testing</w:t>
      </w:r>
      <w:r w:rsidRPr="00503659">
        <w:rPr>
          <w:color w:val="00B0F0"/>
        </w:rPr>
        <w:t xml:space="preserve"> of which</w:t>
      </w:r>
      <w:r>
        <w:rPr>
          <w:color w:val="00B0F0"/>
        </w:rPr>
        <w:t xml:space="preserve"> products</w:t>
      </w:r>
      <w:r w:rsidRPr="00503659">
        <w:rPr>
          <w:color w:val="00B0F0"/>
        </w:rPr>
        <w:t xml:space="preserve"> they will be assigned to. If there are any such connections, </w:t>
      </w:r>
      <w:r w:rsidRPr="00493B67">
        <w:rPr>
          <w:color w:val="00B0F0"/>
        </w:rPr>
        <w:t xml:space="preserve">TÜV SÜD Certification and Testing (China) Co., Ltd. </w:t>
      </w:r>
      <w:r>
        <w:rPr>
          <w:color w:val="00B0F0"/>
        </w:rPr>
        <w:t>Guangzhou</w:t>
      </w:r>
      <w:r w:rsidRPr="00493B67">
        <w:rPr>
          <w:color w:val="00B0F0"/>
        </w:rPr>
        <w:t xml:space="preserve"> Branch</w:t>
      </w:r>
      <w:r w:rsidRPr="00503659">
        <w:rPr>
          <w:color w:val="00B0F0"/>
        </w:rPr>
        <w:t xml:space="preserve"> assesses the risk in terms of threats to impartiality, and either resigns from involving this staff into the certification process or proves that there is no conflict of interests.</w:t>
      </w:r>
    </w:p>
    <w:p w14:paraId="2B74BDF7" w14:textId="77777777" w:rsidR="00FA73E2" w:rsidRPr="00503659" w:rsidRDefault="00FA73E2" w:rsidP="00FA73E2">
      <w:pPr>
        <w:pStyle w:val="PARAGRAPH"/>
        <w:rPr>
          <w:color w:val="00B0F0"/>
        </w:rPr>
      </w:pPr>
      <w:r w:rsidRPr="000564CA">
        <w:rPr>
          <w:color w:val="00B0F0"/>
        </w:rPr>
        <w:t>The company follows procedure ‘Impartiality Risk Management Process in PS Division’ to identify risks to its impartiality on an on-going basis. This includes risks that arise from its activities, or from its relationships, or from the relationships of its personnel.</w:t>
      </w:r>
    </w:p>
    <w:p w14:paraId="38A884EC" w14:textId="77777777" w:rsidR="00FA73E2" w:rsidRPr="00503659" w:rsidRDefault="00FA73E2" w:rsidP="00FA73E2">
      <w:pPr>
        <w:pStyle w:val="PARAGRAPH"/>
        <w:rPr>
          <w:color w:val="00B0F0"/>
        </w:rPr>
      </w:pPr>
      <w:r w:rsidRPr="00503659">
        <w:rPr>
          <w:color w:val="00B0F0"/>
        </w:rPr>
        <w:t xml:space="preserve">All staff have signed regarding impartiality, </w:t>
      </w:r>
      <w:proofErr w:type="gramStart"/>
      <w:r w:rsidRPr="00503659">
        <w:rPr>
          <w:color w:val="00B0F0"/>
        </w:rPr>
        <w:t>honesty</w:t>
      </w:r>
      <w:proofErr w:type="gramEnd"/>
      <w:r>
        <w:rPr>
          <w:color w:val="00B0F0"/>
        </w:rPr>
        <w:t xml:space="preserve"> </w:t>
      </w:r>
      <w:r w:rsidRPr="00503659">
        <w:rPr>
          <w:color w:val="00B0F0"/>
        </w:rPr>
        <w:t xml:space="preserve">and confidentiality of their work. During the assessment, the list and several signed documents were checked. </w:t>
      </w:r>
    </w:p>
    <w:p w14:paraId="2E7285B1" w14:textId="7A7FF06D" w:rsidR="00FA73E2" w:rsidRPr="00FA73E2" w:rsidRDefault="00FA73E2" w:rsidP="00FA73E2">
      <w:pPr>
        <w:pStyle w:val="PARAGRAPH"/>
        <w:rPr>
          <w:color w:val="00B0F0"/>
        </w:rPr>
      </w:pPr>
      <w:r w:rsidRPr="00503659">
        <w:rPr>
          <w:color w:val="00B0F0"/>
        </w:rPr>
        <w:t>The process meets the requirements for ISO/IEC 17025 and IECEx.</w:t>
      </w:r>
    </w:p>
    <w:p w14:paraId="0EFE7679" w14:textId="41FA8D82" w:rsidR="0074371F" w:rsidRPr="00BD6E18" w:rsidRDefault="009D6EA4" w:rsidP="0074371F">
      <w:pPr>
        <w:pStyle w:val="Heading2"/>
      </w:pPr>
      <w:bookmarkStart w:id="58" w:name="_Toc156390143"/>
      <w:r w:rsidRPr="00BD6E18">
        <w:t>Active involvement in development of Decision Sheets</w:t>
      </w:r>
      <w:bookmarkEnd w:id="58"/>
    </w:p>
    <w:p w14:paraId="76BD4B0F" w14:textId="20A10703" w:rsidR="00441238" w:rsidRPr="00B0456F" w:rsidRDefault="00441238" w:rsidP="00441238">
      <w:pPr>
        <w:pStyle w:val="PARAGRAPH"/>
        <w:rPr>
          <w:color w:val="00B0F0"/>
        </w:rPr>
      </w:pPr>
      <w:r w:rsidRPr="00B0456F">
        <w:rPr>
          <w:color w:val="00B0F0"/>
        </w:rPr>
        <w:t xml:space="preserve">TÜV SÜD Certification and Testing (China) Co., Ltd. Guangzhou will coordinate all Decision Sheet activity with their supervising ExTL.  </w:t>
      </w:r>
    </w:p>
    <w:p w14:paraId="68E38E98" w14:textId="56F57177" w:rsidR="00441238" w:rsidRPr="00441238" w:rsidRDefault="00441238" w:rsidP="00A608DC">
      <w:pPr>
        <w:pStyle w:val="PARAGRAPH"/>
        <w:rPr>
          <w:strike/>
          <w:color w:val="00B0F0"/>
        </w:rPr>
      </w:pPr>
    </w:p>
    <w:p w14:paraId="3904F666" w14:textId="77777777" w:rsidR="00664482" w:rsidRPr="00BD6E18" w:rsidRDefault="00664482" w:rsidP="00AD0236">
      <w:pPr>
        <w:pStyle w:val="Heading2"/>
      </w:pPr>
      <w:bookmarkStart w:id="59" w:name="_Toc156390144"/>
      <w:r w:rsidRPr="00BD6E18">
        <w:t>Special facts to be noted</w:t>
      </w:r>
      <w:bookmarkEnd w:id="59"/>
    </w:p>
    <w:p w14:paraId="0E6D7116" w14:textId="4F659020" w:rsidR="00E14A93" w:rsidRPr="00A5094A" w:rsidRDefault="00F20A76" w:rsidP="00E14A93">
      <w:pPr>
        <w:pStyle w:val="PARAGRAPH"/>
      </w:pPr>
      <w:r w:rsidRPr="00493B67">
        <w:rPr>
          <w:color w:val="00B0F0"/>
        </w:rPr>
        <w:t xml:space="preserve">TÜV SÜD Certification and Testing (China) Co., Ltd. </w:t>
      </w:r>
      <w:r>
        <w:rPr>
          <w:color w:val="00B0F0"/>
        </w:rPr>
        <w:t>Guangzhou</w:t>
      </w:r>
      <w:r w:rsidRPr="00493B67">
        <w:rPr>
          <w:color w:val="00B0F0"/>
        </w:rPr>
        <w:t xml:space="preserve"> Branch</w:t>
      </w:r>
      <w:r>
        <w:rPr>
          <w:color w:val="00B0F0"/>
        </w:rPr>
        <w:t xml:space="preserve"> ATF</w:t>
      </w:r>
      <w:r w:rsidRPr="00561A12">
        <w:rPr>
          <w:color w:val="00B0F0"/>
        </w:rPr>
        <w:t xml:space="preserve"> Testing Laboratory has the necessary staff and quality system in place for their scope as an </w:t>
      </w:r>
      <w:r>
        <w:rPr>
          <w:color w:val="00B0F0"/>
        </w:rPr>
        <w:t>ATF</w:t>
      </w:r>
      <w:r w:rsidRPr="00561A12">
        <w:rPr>
          <w:color w:val="00B0F0"/>
        </w:rPr>
        <w:t xml:space="preserve">. </w:t>
      </w:r>
      <w:r>
        <w:rPr>
          <w:color w:val="00B0F0"/>
        </w:rPr>
        <w:t xml:space="preserve">Few </w:t>
      </w:r>
      <w:r w:rsidRPr="00561A12">
        <w:rPr>
          <w:color w:val="00B0F0"/>
        </w:rPr>
        <w:t xml:space="preserve">issues were </w:t>
      </w:r>
      <w:r>
        <w:rPr>
          <w:color w:val="00B0F0"/>
        </w:rPr>
        <w:t>identified</w:t>
      </w:r>
      <w:r w:rsidRPr="00561A12">
        <w:rPr>
          <w:color w:val="00B0F0"/>
        </w:rPr>
        <w:t xml:space="preserve"> </w:t>
      </w:r>
      <w:r>
        <w:rPr>
          <w:color w:val="00B0F0"/>
        </w:rPr>
        <w:t xml:space="preserve">during the assessment which were noted as potentially influential to </w:t>
      </w:r>
      <w:r w:rsidRPr="00561A12">
        <w:rPr>
          <w:color w:val="00B0F0"/>
        </w:rPr>
        <w:t xml:space="preserve">the </w:t>
      </w:r>
      <w:r>
        <w:rPr>
          <w:color w:val="00B0F0"/>
        </w:rPr>
        <w:t>performance of testing and assessment</w:t>
      </w:r>
      <w:r w:rsidRPr="00561A12">
        <w:rPr>
          <w:color w:val="00B0F0"/>
        </w:rPr>
        <w:t>. All issues were revised to the satisfaction of the assessment team and now meet the requirements of the IECEx.</w:t>
      </w:r>
      <w:r>
        <w:rPr>
          <w:color w:val="00B0F0"/>
        </w:rPr>
        <w:t xml:space="preserve"> Details are contained in Site Assessment Report.</w:t>
      </w:r>
    </w:p>
    <w:p w14:paraId="17981E27" w14:textId="77777777" w:rsidR="00664482" w:rsidRPr="00BD6E18" w:rsidRDefault="00FD3E8C" w:rsidP="00E14A93">
      <w:pPr>
        <w:pStyle w:val="Heading2"/>
      </w:pPr>
      <w:bookmarkStart w:id="60" w:name="_Toc156390145"/>
      <w:r w:rsidRPr="00BD6E18">
        <w:t>Supporting d</w:t>
      </w:r>
      <w:r w:rsidR="00664482" w:rsidRPr="00BD6E18">
        <w:t>ocumentation</w:t>
      </w:r>
      <w:bookmarkEnd w:id="60"/>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6BDC8D49" w14:textId="77777777" w:rsidR="00664482" w:rsidRPr="001E6A2E" w:rsidRDefault="00664482" w:rsidP="00664482">
      <w:pPr>
        <w:pStyle w:val="ListBullet"/>
        <w:rPr>
          <w:color w:val="00B0F0"/>
        </w:rPr>
      </w:pPr>
      <w:r w:rsidRPr="001E6A2E">
        <w:rPr>
          <w:color w:val="00B0F0"/>
        </w:rPr>
        <w:t>Details of issues raised and how these have been resolved</w:t>
      </w:r>
    </w:p>
    <w:p w14:paraId="37C14FC0" w14:textId="07A8583C" w:rsidR="00664482" w:rsidRPr="001E6A2E" w:rsidRDefault="00664482" w:rsidP="00664482">
      <w:pPr>
        <w:pStyle w:val="ListBullet"/>
        <w:rPr>
          <w:color w:val="00B0F0"/>
        </w:rPr>
      </w:pPr>
      <w:r w:rsidRPr="001E6A2E">
        <w:rPr>
          <w:color w:val="00B0F0"/>
        </w:rPr>
        <w:t>Checklist for ISO/IEC 17025</w:t>
      </w:r>
      <w:r w:rsidR="001E6A2E" w:rsidRPr="001E6A2E">
        <w:rPr>
          <w:color w:val="00B0F0"/>
        </w:rPr>
        <w:t xml:space="preserve"> (IECEx OD-018)</w:t>
      </w:r>
    </w:p>
    <w:p w14:paraId="0E1D4E06" w14:textId="0D6BC024" w:rsidR="003E2EFF" w:rsidRPr="00B0456F" w:rsidRDefault="003E2EFF" w:rsidP="00664482">
      <w:pPr>
        <w:pStyle w:val="ListBullet"/>
        <w:rPr>
          <w:color w:val="00B0F0"/>
        </w:rPr>
      </w:pPr>
      <w:r w:rsidRPr="00B0456F">
        <w:rPr>
          <w:color w:val="00B0F0"/>
        </w:rPr>
        <w:t>Completed Technical Capability Document (TCD)</w:t>
      </w:r>
    </w:p>
    <w:p w14:paraId="1546E46B" w14:textId="42AACB90" w:rsidR="003E2EFF" w:rsidRPr="00B0456F" w:rsidRDefault="003E2EFF" w:rsidP="003E2EFF">
      <w:pPr>
        <w:pStyle w:val="ListBullet"/>
        <w:rPr>
          <w:color w:val="00B0F0"/>
        </w:rPr>
      </w:pPr>
      <w:r w:rsidRPr="00B0456F">
        <w:rPr>
          <w:color w:val="00B0F0"/>
        </w:rPr>
        <w:t>Photos of the facilities/tests witnessed are included in the above TCD</w:t>
      </w:r>
    </w:p>
    <w:p w14:paraId="2D503073" w14:textId="2E220D39" w:rsidR="0050367E" w:rsidRPr="001E6A2E" w:rsidRDefault="0050367E" w:rsidP="003E2EFF">
      <w:pPr>
        <w:pStyle w:val="ListBullet"/>
        <w:rPr>
          <w:color w:val="00B0F0"/>
        </w:rPr>
      </w:pPr>
      <w:r w:rsidRPr="001E6A2E">
        <w:rPr>
          <w:color w:val="00B0F0"/>
        </w:rPr>
        <w:t>Information on competencies</w:t>
      </w:r>
    </w:p>
    <w:p w14:paraId="5BB5A51A" w14:textId="77777777" w:rsidR="00A37794" w:rsidRPr="001E6A2E" w:rsidRDefault="00A37794" w:rsidP="00664482">
      <w:pPr>
        <w:pStyle w:val="ListBullet"/>
        <w:rPr>
          <w:color w:val="00B0F0"/>
        </w:rPr>
      </w:pPr>
      <w:r w:rsidRPr="001E6A2E">
        <w:rPr>
          <w:color w:val="00B0F0"/>
        </w:rPr>
        <w:t>Assessors</w:t>
      </w:r>
      <w:r w:rsidR="0019699B" w:rsidRPr="001E6A2E">
        <w:rPr>
          <w:color w:val="00B0F0"/>
        </w:rPr>
        <w:t>’</w:t>
      </w:r>
      <w:r w:rsidRPr="001E6A2E">
        <w:rPr>
          <w:color w:val="00B0F0"/>
        </w:rPr>
        <w:t xml:space="preserve"> notes</w:t>
      </w:r>
    </w:p>
    <w:p w14:paraId="628BB42E" w14:textId="17517585" w:rsidR="0019699B" w:rsidRPr="001E6A2E" w:rsidRDefault="00664482" w:rsidP="0019699B">
      <w:pPr>
        <w:pStyle w:val="ListBullet"/>
        <w:rPr>
          <w:color w:val="00B0F0"/>
        </w:rPr>
      </w:pPr>
      <w:r w:rsidRPr="001E6A2E">
        <w:rPr>
          <w:color w:val="00B0F0"/>
        </w:rPr>
        <w:t>Other</w:t>
      </w:r>
    </w:p>
    <w:p w14:paraId="248C2B78" w14:textId="77777777" w:rsidR="0019699B" w:rsidRPr="00BD6E18" w:rsidRDefault="0019699B" w:rsidP="00AD0236">
      <w:pPr>
        <w:pStyle w:val="Heading2"/>
      </w:pPr>
      <w:bookmarkStart w:id="61" w:name="_Toc156390146"/>
      <w:r w:rsidRPr="00BD6E18">
        <w:t>Recommendation</w:t>
      </w:r>
      <w:r w:rsidR="00AD0236" w:rsidRPr="00BD6E18">
        <w:t>s</w:t>
      </w:r>
      <w:bookmarkEnd w:id="61"/>
      <w:r w:rsidRPr="00BD6E18">
        <w:t xml:space="preserve"> </w:t>
      </w:r>
    </w:p>
    <w:p w14:paraId="306C5D82" w14:textId="2FA0F4E8" w:rsidR="0019699B" w:rsidRPr="001E6A2E" w:rsidRDefault="0019699B" w:rsidP="00767963">
      <w:pPr>
        <w:pStyle w:val="PARAGRAPH"/>
        <w:rPr>
          <w:color w:val="00B0F0"/>
        </w:rPr>
      </w:pPr>
      <w:r w:rsidRPr="001E6A2E">
        <w:rPr>
          <w:rStyle w:val="PARAGRAPHChar"/>
          <w:color w:val="00B0F0"/>
        </w:rPr>
        <w:t xml:space="preserve">Based on the assessment </w:t>
      </w:r>
      <w:r w:rsidRPr="001E6A2E">
        <w:rPr>
          <w:color w:val="00B0F0"/>
        </w:rPr>
        <w:t xml:space="preserve">performed </w:t>
      </w:r>
      <w:r w:rsidR="0056069A" w:rsidRPr="001E6A2E">
        <w:rPr>
          <w:color w:val="00B0F0"/>
        </w:rPr>
        <w:t>April 19</w:t>
      </w:r>
      <w:r w:rsidR="0056069A" w:rsidRPr="001E6A2E">
        <w:rPr>
          <w:color w:val="00B0F0"/>
          <w:vertAlign w:val="superscript"/>
        </w:rPr>
        <w:t>th</w:t>
      </w:r>
      <w:r w:rsidR="0056069A" w:rsidRPr="001E6A2E">
        <w:rPr>
          <w:color w:val="00B0F0"/>
        </w:rPr>
        <w:t xml:space="preserve"> to 21</w:t>
      </w:r>
      <w:r w:rsidR="0056069A" w:rsidRPr="001E6A2E">
        <w:rPr>
          <w:color w:val="00B0F0"/>
          <w:vertAlign w:val="superscript"/>
        </w:rPr>
        <w:t>st</w:t>
      </w:r>
      <w:r w:rsidR="0056069A" w:rsidRPr="001E6A2E">
        <w:rPr>
          <w:color w:val="00B0F0"/>
        </w:rPr>
        <w:t xml:space="preserve"> 202</w:t>
      </w:r>
      <w:r w:rsidR="001E6A2E">
        <w:rPr>
          <w:color w:val="00B0F0"/>
        </w:rPr>
        <w:t>3</w:t>
      </w:r>
      <w:r w:rsidR="0056069A" w:rsidRPr="001E6A2E">
        <w:rPr>
          <w:color w:val="00B0F0"/>
        </w:rPr>
        <w:t>, TÜV SÜD Certification and Testing (China) Co., Ltd. Guangzhou Branch</w:t>
      </w:r>
      <w:r w:rsidRPr="001E6A2E">
        <w:rPr>
          <w:color w:val="00B0F0"/>
        </w:rPr>
        <w:t xml:space="preserve"> is recommended for acceptance in the IECEx scheme as:</w:t>
      </w:r>
    </w:p>
    <w:p w14:paraId="600A7037" w14:textId="36A19CA6" w:rsidR="0056069A" w:rsidRPr="001E6A2E" w:rsidRDefault="0050367E" w:rsidP="0056069A">
      <w:pPr>
        <w:pStyle w:val="ListBullet"/>
        <w:rPr>
          <w:rStyle w:val="SubtleEmphasis"/>
          <w:i w:val="0"/>
          <w:iCs w:val="0"/>
          <w:color w:val="00B0F0"/>
        </w:rPr>
      </w:pPr>
      <w:bookmarkStart w:id="62" w:name="_Hlk49187121"/>
      <w:r w:rsidRPr="001E6A2E">
        <w:rPr>
          <w:rStyle w:val="SubtleEmphasis"/>
          <w:i w:val="0"/>
          <w:color w:val="00B0F0"/>
        </w:rPr>
        <w:t>An ATF in the IECEx Certification Equipment Scheme</w:t>
      </w:r>
      <w:bookmarkEnd w:id="62"/>
      <w:r w:rsidR="003B51D9">
        <w:rPr>
          <w:rStyle w:val="SubtleEmphasis"/>
          <w:i w:val="0"/>
          <w:color w:val="00B0F0"/>
        </w:rPr>
        <w:t xml:space="preserve"> </w:t>
      </w:r>
      <w:r w:rsidR="00B0456F">
        <w:rPr>
          <w:rStyle w:val="SubtleEmphasis"/>
          <w:i w:val="0"/>
          <w:color w:val="00B0F0"/>
        </w:rPr>
        <w:t>o</w:t>
      </w:r>
      <w:r w:rsidR="003B51D9" w:rsidRPr="00B0456F">
        <w:rPr>
          <w:rStyle w:val="SubtleEmphasis"/>
          <w:i w:val="0"/>
          <w:color w:val="00B0F0"/>
        </w:rPr>
        <w:t>perating under the TÜV SÜD Certification and Testing (China) Co., Ltd. Shanghai Branch - PRC</w:t>
      </w:r>
      <w:r w:rsidR="003B51D9">
        <w:rPr>
          <w:rStyle w:val="SubtleEmphasis"/>
          <w:i w:val="0"/>
          <w:color w:val="00B0F0"/>
        </w:rPr>
        <w:t xml:space="preserve"> </w:t>
      </w:r>
    </w:p>
    <w:p w14:paraId="5870DB6B" w14:textId="77777777" w:rsidR="0056069A" w:rsidRDefault="0056069A" w:rsidP="0056069A">
      <w:pPr>
        <w:pStyle w:val="ListBullet"/>
        <w:numPr>
          <w:ilvl w:val="0"/>
          <w:numId w:val="0"/>
        </w:numPr>
        <w:rPr>
          <w:rStyle w:val="SubtleEmphasis"/>
          <w:i w:val="0"/>
          <w:color w:val="auto"/>
        </w:rPr>
      </w:pPr>
    </w:p>
    <w:p w14:paraId="1F7B4A66" w14:textId="66BF94E7" w:rsidR="0019699B" w:rsidRPr="00BD6E18" w:rsidRDefault="00767963" w:rsidP="0056069A">
      <w:pPr>
        <w:pStyle w:val="ListBullet"/>
        <w:numPr>
          <w:ilvl w:val="0"/>
          <w:numId w:val="0"/>
        </w:numPr>
      </w:pPr>
      <w:r w:rsidRPr="00BD6E18">
        <w:rPr>
          <w:rStyle w:val="SubtleEmphasis"/>
          <w:i w:val="0"/>
          <w:color w:val="auto"/>
        </w:rPr>
        <w:t>This is ac</w:t>
      </w:r>
      <w:r w:rsidR="0019699B" w:rsidRPr="00BD6E18">
        <w:t xml:space="preserve">cording to the scope of the standards listed in this document.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49"/>
      </w:tblGrid>
      <w:tr w:rsidR="0056069A" w:rsidRPr="00BD6E18" w14:paraId="4B2C057C" w14:textId="77777777" w:rsidTr="0056069A">
        <w:trPr>
          <w:tblCellSpacing w:w="20" w:type="dxa"/>
        </w:trPr>
        <w:tc>
          <w:tcPr>
            <w:tcW w:w="2969" w:type="dxa"/>
          </w:tcPr>
          <w:p w14:paraId="1087490B" w14:textId="2355CCA4" w:rsidR="0056069A" w:rsidRPr="00BD6E18" w:rsidRDefault="0056069A" w:rsidP="00E26F3E">
            <w:pPr>
              <w:pStyle w:val="TABLE-cell"/>
            </w:pPr>
            <w:r w:rsidRPr="007235E1">
              <w:rPr>
                <w:bCs w:val="0"/>
                <w:color w:val="00B0F0"/>
                <w:szCs w:val="16"/>
              </w:rPr>
              <w:t>Marino Kelava</w:t>
            </w:r>
          </w:p>
        </w:tc>
      </w:tr>
      <w:tr w:rsidR="0056069A" w:rsidRPr="00BD6E18" w14:paraId="6924A6C1" w14:textId="77777777" w:rsidTr="0056069A">
        <w:trPr>
          <w:tblCellSpacing w:w="20" w:type="dxa"/>
        </w:trPr>
        <w:tc>
          <w:tcPr>
            <w:tcW w:w="2969" w:type="dxa"/>
          </w:tcPr>
          <w:p w14:paraId="72DB414F" w14:textId="77777777" w:rsidR="0056069A" w:rsidRPr="00BD6E18" w:rsidRDefault="0056069A" w:rsidP="00E26F3E">
            <w:pPr>
              <w:pStyle w:val="TABLE-cell"/>
            </w:pPr>
            <w:r w:rsidRPr="00BD6E18">
              <w:t>IECEx Lead Assessor</w:t>
            </w:r>
          </w:p>
        </w:tc>
      </w:tr>
    </w:tbl>
    <w:p w14:paraId="3E1E31ED" w14:textId="69879D42" w:rsidR="00B334B2" w:rsidRPr="00BD6E18" w:rsidRDefault="00345E03" w:rsidP="00B334B2">
      <w:pPr>
        <w:pStyle w:val="PARAGRAPH"/>
      </w:pPr>
      <w:r w:rsidRPr="008E3CEF">
        <w:t xml:space="preserve">Date:  </w:t>
      </w:r>
      <w:r w:rsidR="006911C7" w:rsidRPr="008E3CEF">
        <w:rPr>
          <w:color w:val="00B0F0"/>
        </w:rPr>
        <w:t>202</w:t>
      </w:r>
      <w:r w:rsidR="00980569">
        <w:rPr>
          <w:color w:val="00B0F0"/>
        </w:rPr>
        <w:t>4 01 11</w:t>
      </w:r>
    </w:p>
    <w:p w14:paraId="276E1595" w14:textId="79489852" w:rsidR="00A608DC" w:rsidRDefault="00B334B2" w:rsidP="002E5FFB">
      <w:pPr>
        <w:pStyle w:val="Heading1"/>
      </w:pPr>
      <w:r w:rsidRPr="00BD6E18">
        <w:br w:type="page"/>
      </w:r>
      <w:bookmarkStart w:id="63" w:name="_Toc156390147"/>
      <w:r w:rsidR="00266C85" w:rsidRPr="00BD6E18">
        <w:lastRenderedPageBreak/>
        <w:t xml:space="preserve">ExCB for </w:t>
      </w:r>
      <w:r w:rsidR="00A608DC" w:rsidRPr="00BD6E18">
        <w:t xml:space="preserve">IECEx </w:t>
      </w:r>
      <w:r w:rsidR="0019699B" w:rsidRPr="00BD6E18">
        <w:t xml:space="preserve">Certified </w:t>
      </w:r>
      <w:r w:rsidR="00963E94" w:rsidRPr="00BD6E18">
        <w:t xml:space="preserve">Equipment </w:t>
      </w:r>
      <w:r w:rsidR="00A608DC" w:rsidRPr="00BD6E18">
        <w:t>Scheme</w:t>
      </w:r>
      <w:bookmarkEnd w:id="63"/>
    </w:p>
    <w:p w14:paraId="710878D9" w14:textId="5B5AC3E2" w:rsidR="0086754E" w:rsidRPr="0086754E" w:rsidRDefault="0086754E" w:rsidP="0086754E">
      <w:pPr>
        <w:pStyle w:val="PARAGRAPH"/>
        <w:rPr>
          <w:rFonts w:eastAsia="Times New Roman"/>
          <w:color w:val="00B0F0"/>
        </w:rPr>
      </w:pPr>
      <w:r w:rsidRPr="0086754E">
        <w:rPr>
          <w:rFonts w:eastAsia="Times New Roman"/>
          <w:color w:val="00B0F0"/>
        </w:rPr>
        <w:t>Not relevant for this assessment.</w:t>
      </w:r>
    </w:p>
    <w:p w14:paraId="61E09440" w14:textId="0DCB16F4" w:rsidR="00F36EE3" w:rsidRPr="00BD6E18" w:rsidRDefault="00F36EE3" w:rsidP="00F36EE3">
      <w:pPr>
        <w:pStyle w:val="PARAGRAPH"/>
      </w:pPr>
    </w:p>
    <w:p w14:paraId="7FA441D3" w14:textId="594CBF45" w:rsidR="00E06D87" w:rsidRDefault="002E5FFB" w:rsidP="00F36EE3">
      <w:pPr>
        <w:pStyle w:val="Heading1"/>
      </w:pPr>
      <w:r w:rsidRPr="00BD6E18">
        <w:t xml:space="preserve"> </w:t>
      </w:r>
      <w:bookmarkStart w:id="64" w:name="_Toc156390148"/>
      <w:r w:rsidR="00E06D87" w:rsidRPr="00BD6E18">
        <w:t xml:space="preserve">ExTL for IECEx Certified </w:t>
      </w:r>
      <w:r w:rsidR="00963E94" w:rsidRPr="00BD6E18">
        <w:t xml:space="preserve">Equipment </w:t>
      </w:r>
      <w:r w:rsidR="00E06D87" w:rsidRPr="00BD6E18">
        <w:t>Scheme</w:t>
      </w:r>
      <w:bookmarkEnd w:id="64"/>
    </w:p>
    <w:p w14:paraId="041728AF" w14:textId="195ADD98" w:rsidR="0086754E" w:rsidRDefault="0086754E" w:rsidP="0086754E">
      <w:pPr>
        <w:pStyle w:val="PARAGRAPH"/>
        <w:rPr>
          <w:color w:val="00B0F0"/>
        </w:rPr>
      </w:pPr>
      <w:r>
        <w:rPr>
          <w:color w:val="00B0F0"/>
        </w:rPr>
        <w:t>Not relevant for this assessment</w:t>
      </w:r>
      <w:r w:rsidRPr="00AA6B55">
        <w:rPr>
          <w:color w:val="00B0F0"/>
        </w:rPr>
        <w:t xml:space="preserve">. </w:t>
      </w:r>
    </w:p>
    <w:p w14:paraId="4DF3C7D1" w14:textId="1C456E3A" w:rsidR="003B51D9" w:rsidRDefault="003B51D9">
      <w:pPr>
        <w:jc w:val="left"/>
        <w:rPr>
          <w:color w:val="00B0F0"/>
        </w:rPr>
      </w:pPr>
      <w:r>
        <w:rPr>
          <w:color w:val="00B0F0"/>
        </w:rPr>
        <w:br w:type="page"/>
      </w:r>
    </w:p>
    <w:p w14:paraId="3F7B3191" w14:textId="7A5BF5BD" w:rsidR="00E06D87" w:rsidRPr="00BD6E18" w:rsidRDefault="00C40D67" w:rsidP="00C40D67">
      <w:pPr>
        <w:pStyle w:val="Heading1"/>
      </w:pPr>
      <w:bookmarkStart w:id="65" w:name="_Toc156390149"/>
      <w:r w:rsidRPr="00BD6E18">
        <w:lastRenderedPageBreak/>
        <w:t>ATF for IECEx Certified Equipment Scheme</w:t>
      </w:r>
      <w:bookmarkEnd w:id="65"/>
    </w:p>
    <w:p w14:paraId="726B703E" w14:textId="77777777" w:rsidR="00C40D67" w:rsidRPr="00BD6E18" w:rsidRDefault="00C40D67" w:rsidP="00C40D67">
      <w:pPr>
        <w:pStyle w:val="Heading2"/>
      </w:pPr>
      <w:bookmarkStart w:id="66" w:name="_Toc156390150"/>
      <w:r w:rsidRPr="00BD6E18">
        <w:t>Assessment references</w:t>
      </w:r>
      <w:bookmarkEnd w:id="66"/>
    </w:p>
    <w:p w14:paraId="1EBDF662" w14:textId="77777777" w:rsidR="00C40D67" w:rsidRPr="00BD6E18" w:rsidRDefault="00C40D67" w:rsidP="0051120B">
      <w:pPr>
        <w:pStyle w:val="Heading3"/>
        <w:tabs>
          <w:tab w:val="clear" w:pos="4811"/>
        </w:tabs>
        <w:ind w:left="567" w:hanging="567"/>
      </w:pPr>
      <w:bookmarkStart w:id="67" w:name="_Toc156390151"/>
      <w:r w:rsidRPr="00BD6E18">
        <w:t>General references</w:t>
      </w:r>
      <w:bookmarkEnd w:id="67"/>
    </w:p>
    <w:p w14:paraId="78A1CAD1" w14:textId="77777777" w:rsidR="00C40D67" w:rsidRPr="00BD6E18" w:rsidRDefault="00C40D67" w:rsidP="00913966">
      <w:pPr>
        <w:pStyle w:val="ListNumber"/>
      </w:pPr>
      <w:r w:rsidRPr="00BD6E18">
        <w:t>IECEx02 IECEx Certified Equipment Scheme covering equipment for use in explosive atmospheres – Rules of Procedure</w:t>
      </w:r>
    </w:p>
    <w:p w14:paraId="71EE9D1F" w14:textId="77777777" w:rsidR="00C40D67" w:rsidRPr="00BD6E18" w:rsidRDefault="00C40D67" w:rsidP="00913966">
      <w:pPr>
        <w:pStyle w:val="ListNumber"/>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6A0EAF5C" w14:textId="77777777" w:rsidR="00C40D67" w:rsidRPr="00913966" w:rsidRDefault="00C40D67" w:rsidP="00913966">
      <w:pPr>
        <w:pStyle w:val="ListNumber"/>
      </w:pPr>
      <w:r w:rsidRPr="00BD6E18">
        <w:t xml:space="preserve">ISO/IEC </w:t>
      </w:r>
      <w:r w:rsidRPr="00913966">
        <w:t>17025</w:t>
      </w:r>
      <w:r w:rsidRPr="00BD6E18">
        <w:t xml:space="preserve"> </w:t>
      </w:r>
      <w:r w:rsidRPr="00913966">
        <w:t>General requirements for the competence of testing and calibration laboratories</w:t>
      </w:r>
    </w:p>
    <w:p w14:paraId="506A5B6D" w14:textId="77777777" w:rsidR="00C40D67" w:rsidRPr="00913966" w:rsidRDefault="00C40D67" w:rsidP="00913966">
      <w:pPr>
        <w:pStyle w:val="ListNumber"/>
      </w:pPr>
      <w:r w:rsidRPr="00913966">
        <w:t>IECEx OD 018 Harmonised check list for testing and calibration laboratories ISO/IEC 17025</w:t>
      </w:r>
    </w:p>
    <w:p w14:paraId="1B4239DE" w14:textId="77777777" w:rsidR="00C40D67" w:rsidRPr="00913966" w:rsidRDefault="00C40D67" w:rsidP="00913966">
      <w:pPr>
        <w:pStyle w:val="ListNumber"/>
      </w:pPr>
      <w:r w:rsidRPr="00913966">
        <w:t xml:space="preserve">IECEx TCD 60079, ISO 80079 Series and ISO 16852 Technical Capability Document </w:t>
      </w:r>
    </w:p>
    <w:p w14:paraId="56B2C83F" w14:textId="77777777" w:rsidR="00C40D67" w:rsidRPr="00913966" w:rsidRDefault="00C40D67" w:rsidP="00913966">
      <w:pPr>
        <w:pStyle w:val="ListNumber"/>
      </w:pPr>
      <w:r w:rsidRPr="00913966">
        <w:t>ExTAG decision sheets (DSs)</w:t>
      </w:r>
    </w:p>
    <w:p w14:paraId="23B9077C" w14:textId="77777777" w:rsidR="00C40D67" w:rsidRPr="00913966" w:rsidRDefault="00C40D67" w:rsidP="00913966">
      <w:pPr>
        <w:pStyle w:val="ListNumber"/>
      </w:pPr>
      <w:r w:rsidRPr="00913966">
        <w:t xml:space="preserve">IECEx OD 202 IECEx Certified Equipment Scheme – IECEx Proficiency Testing Program </w:t>
      </w:r>
    </w:p>
    <w:p w14:paraId="0C60D76C" w14:textId="77777777" w:rsidR="00C40D67" w:rsidRPr="00913966" w:rsidRDefault="00C40D67" w:rsidP="00C40D67">
      <w:pPr>
        <w:snapToGrid w:val="0"/>
        <w:spacing w:before="100" w:after="100"/>
        <w:rPr>
          <w:sz w:val="16"/>
          <w:szCs w:val="16"/>
        </w:rPr>
      </w:pPr>
      <w:r w:rsidRPr="00913966">
        <w:rPr>
          <w:sz w:val="16"/>
          <w:szCs w:val="16"/>
        </w:rPr>
        <w:t>NOTE</w:t>
      </w:r>
      <w:r w:rsidRPr="00913966">
        <w:rPr>
          <w:sz w:val="16"/>
          <w:szCs w:val="16"/>
        </w:rPr>
        <w:tab/>
        <w:t>The latest editions of the above documents were applied, unless otherwise specified.</w:t>
      </w:r>
    </w:p>
    <w:p w14:paraId="7A3506A0" w14:textId="77777777" w:rsidR="00C40D67" w:rsidRPr="00913966" w:rsidRDefault="00C40D67" w:rsidP="0051120B">
      <w:pPr>
        <w:pStyle w:val="Heading3"/>
        <w:tabs>
          <w:tab w:val="clear" w:pos="4811"/>
        </w:tabs>
        <w:ind w:left="567" w:hanging="567"/>
      </w:pPr>
      <w:bookmarkStart w:id="68" w:name="_Toc156390152"/>
      <w:r w:rsidRPr="00913966">
        <w:t>Additional references applied for this assessment</w:t>
      </w:r>
      <w:bookmarkEnd w:id="68"/>
    </w:p>
    <w:p w14:paraId="3821C880" w14:textId="77777777" w:rsidR="00BA46F2" w:rsidRDefault="00BA46F2" w:rsidP="001A215F">
      <w:pPr>
        <w:snapToGrid w:val="0"/>
        <w:spacing w:before="100" w:after="100"/>
        <w:rPr>
          <w:color w:val="00B0F0"/>
        </w:rPr>
      </w:pPr>
      <w:r w:rsidRPr="0030184D">
        <w:rPr>
          <w:color w:val="00B0F0"/>
        </w:rPr>
        <w:t>None.</w:t>
      </w:r>
    </w:p>
    <w:p w14:paraId="044457D7" w14:textId="4D2FA6E0" w:rsidR="00C40D67" w:rsidRPr="00BD6E18" w:rsidRDefault="00C40D67" w:rsidP="00BA46F2">
      <w:pPr>
        <w:pStyle w:val="Heading2"/>
        <w:tabs>
          <w:tab w:val="num" w:pos="851"/>
        </w:tabs>
      </w:pPr>
      <w:bookmarkStart w:id="69" w:name="_Toc156390153"/>
      <w:r w:rsidRPr="00BD6E18">
        <w:t>Candidate ATF persons interviewed</w:t>
      </w:r>
      <w:bookmarkEnd w:id="69"/>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C40D67" w:rsidRPr="00BD6E18" w14:paraId="3D45E891" w14:textId="77777777" w:rsidTr="00A27BEE">
        <w:tc>
          <w:tcPr>
            <w:tcW w:w="3260" w:type="dxa"/>
          </w:tcPr>
          <w:p w14:paraId="4CEA8827"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4819" w:type="dxa"/>
          </w:tcPr>
          <w:p w14:paraId="5C763115" w14:textId="77777777" w:rsidR="00C40D67" w:rsidRPr="00BD6E18" w:rsidRDefault="00C40D67" w:rsidP="00A27BEE">
            <w:pPr>
              <w:keepNext/>
              <w:snapToGrid w:val="0"/>
              <w:spacing w:before="60" w:after="60"/>
              <w:jc w:val="center"/>
              <w:rPr>
                <w:b/>
                <w:bCs/>
                <w:sz w:val="16"/>
                <w:szCs w:val="16"/>
              </w:rPr>
            </w:pPr>
            <w:r w:rsidRPr="00BD6E18">
              <w:rPr>
                <w:b/>
                <w:bCs/>
                <w:sz w:val="16"/>
                <w:szCs w:val="16"/>
              </w:rPr>
              <w:t>Position</w:t>
            </w:r>
          </w:p>
        </w:tc>
      </w:tr>
      <w:tr w:rsidR="005866ED" w:rsidRPr="00BD6E18" w14:paraId="65E7E910" w14:textId="77777777" w:rsidTr="00A27BEE">
        <w:tc>
          <w:tcPr>
            <w:tcW w:w="3260" w:type="dxa"/>
          </w:tcPr>
          <w:p w14:paraId="2D492728" w14:textId="01CC6591" w:rsidR="005866ED" w:rsidRPr="00940C3D" w:rsidRDefault="005866ED" w:rsidP="005866ED">
            <w:pPr>
              <w:keepNext/>
              <w:snapToGrid w:val="0"/>
              <w:spacing w:before="60" w:after="60"/>
              <w:jc w:val="left"/>
              <w:rPr>
                <w:color w:val="00B0F0"/>
                <w:sz w:val="16"/>
                <w:szCs w:val="16"/>
              </w:rPr>
            </w:pPr>
            <w:r w:rsidRPr="00940C3D">
              <w:rPr>
                <w:color w:val="00B0F0"/>
                <w:sz w:val="16"/>
                <w:szCs w:val="16"/>
              </w:rPr>
              <w:t>Ryan Jiang</w:t>
            </w:r>
          </w:p>
        </w:tc>
        <w:tc>
          <w:tcPr>
            <w:tcW w:w="4819" w:type="dxa"/>
          </w:tcPr>
          <w:p w14:paraId="6A70011F" w14:textId="7CF0A03C" w:rsidR="005866ED" w:rsidRPr="00940C3D" w:rsidRDefault="005866ED" w:rsidP="005866ED">
            <w:pPr>
              <w:keepNext/>
              <w:snapToGrid w:val="0"/>
              <w:spacing w:before="60" w:after="60"/>
              <w:jc w:val="left"/>
              <w:rPr>
                <w:color w:val="00B0F0"/>
                <w:sz w:val="16"/>
                <w:szCs w:val="16"/>
              </w:rPr>
            </w:pPr>
            <w:r w:rsidRPr="00940C3D">
              <w:rPr>
                <w:color w:val="00B0F0"/>
                <w:sz w:val="16"/>
                <w:szCs w:val="16"/>
              </w:rPr>
              <w:t xml:space="preserve">Contact person – ATF </w:t>
            </w:r>
          </w:p>
        </w:tc>
      </w:tr>
      <w:tr w:rsidR="0086754E" w:rsidRPr="00BD6E18" w14:paraId="0BF975FC" w14:textId="77777777" w:rsidTr="00A27BEE">
        <w:tc>
          <w:tcPr>
            <w:tcW w:w="3260" w:type="dxa"/>
          </w:tcPr>
          <w:p w14:paraId="3DF7D8C5" w14:textId="2A6FEE90" w:rsidR="0086754E" w:rsidRPr="00940C3D" w:rsidRDefault="0086754E" w:rsidP="0086754E">
            <w:pPr>
              <w:snapToGrid w:val="0"/>
              <w:spacing w:before="60" w:after="60"/>
              <w:jc w:val="left"/>
              <w:rPr>
                <w:bCs/>
                <w:sz w:val="16"/>
                <w:szCs w:val="16"/>
              </w:rPr>
            </w:pPr>
            <w:r w:rsidRPr="00940C3D">
              <w:rPr>
                <w:color w:val="00B0F0"/>
                <w:sz w:val="16"/>
                <w:szCs w:val="16"/>
              </w:rPr>
              <w:t>Kristof De Gersem</w:t>
            </w:r>
          </w:p>
        </w:tc>
        <w:tc>
          <w:tcPr>
            <w:tcW w:w="4819" w:type="dxa"/>
          </w:tcPr>
          <w:p w14:paraId="6843CC17" w14:textId="231FCAFA" w:rsidR="0086754E" w:rsidRPr="00940C3D" w:rsidRDefault="0086754E" w:rsidP="0086754E">
            <w:pPr>
              <w:snapToGrid w:val="0"/>
              <w:spacing w:before="60" w:after="60"/>
              <w:jc w:val="left"/>
              <w:rPr>
                <w:bCs/>
                <w:sz w:val="16"/>
                <w:szCs w:val="16"/>
              </w:rPr>
            </w:pPr>
            <w:r w:rsidRPr="00940C3D">
              <w:rPr>
                <w:color w:val="00B0F0"/>
                <w:sz w:val="16"/>
                <w:szCs w:val="16"/>
              </w:rPr>
              <w:t>Manager - Explosion Protection</w:t>
            </w:r>
          </w:p>
        </w:tc>
      </w:tr>
      <w:tr w:rsidR="0086754E" w:rsidRPr="00BD6E18" w14:paraId="1231842A" w14:textId="77777777" w:rsidTr="00A27BEE">
        <w:tc>
          <w:tcPr>
            <w:tcW w:w="3260" w:type="dxa"/>
          </w:tcPr>
          <w:p w14:paraId="7298B08F" w14:textId="15BAA94C" w:rsidR="0086754E" w:rsidRPr="00940C3D" w:rsidRDefault="0086754E" w:rsidP="0086754E">
            <w:pPr>
              <w:snapToGrid w:val="0"/>
              <w:spacing w:before="60" w:after="60"/>
              <w:jc w:val="left"/>
              <w:rPr>
                <w:color w:val="00B0F0"/>
                <w:sz w:val="16"/>
                <w:szCs w:val="16"/>
              </w:rPr>
            </w:pPr>
            <w:r w:rsidRPr="00940C3D">
              <w:rPr>
                <w:color w:val="00B0F0"/>
                <w:sz w:val="16"/>
                <w:szCs w:val="16"/>
              </w:rPr>
              <w:t>Wang Cong</w:t>
            </w:r>
          </w:p>
        </w:tc>
        <w:tc>
          <w:tcPr>
            <w:tcW w:w="4819" w:type="dxa"/>
          </w:tcPr>
          <w:p w14:paraId="66BA3FE1" w14:textId="76365919" w:rsidR="0086754E" w:rsidRPr="00940C3D" w:rsidRDefault="0086754E" w:rsidP="0086754E">
            <w:pPr>
              <w:snapToGrid w:val="0"/>
              <w:spacing w:before="60" w:after="60"/>
              <w:jc w:val="left"/>
              <w:rPr>
                <w:color w:val="00B0F0"/>
                <w:sz w:val="16"/>
                <w:szCs w:val="16"/>
              </w:rPr>
            </w:pPr>
            <w:r w:rsidRPr="00940C3D">
              <w:rPr>
                <w:color w:val="00B0F0"/>
                <w:sz w:val="16"/>
                <w:szCs w:val="16"/>
              </w:rPr>
              <w:t xml:space="preserve">Quality Manager </w:t>
            </w:r>
          </w:p>
        </w:tc>
      </w:tr>
    </w:tbl>
    <w:p w14:paraId="1788A3F9" w14:textId="77777777" w:rsidR="00C40D67" w:rsidRPr="00BD6E18" w:rsidRDefault="00C40D67" w:rsidP="00C40D67">
      <w:pPr>
        <w:pStyle w:val="Heading2"/>
      </w:pPr>
      <w:bookmarkStart w:id="70" w:name="_Toc156390154"/>
      <w:r w:rsidRPr="00BD6E18">
        <w:t>Associated ExTL</w:t>
      </w:r>
      <w:bookmarkEnd w:id="70"/>
    </w:p>
    <w:p w14:paraId="48BC7BFC" w14:textId="3339CFC9" w:rsidR="0086754E" w:rsidRPr="00BD6E18" w:rsidRDefault="0086754E" w:rsidP="00C40D67">
      <w:pPr>
        <w:snapToGrid w:val="0"/>
        <w:spacing w:before="100" w:after="200"/>
      </w:pPr>
      <w:bookmarkStart w:id="71" w:name="_Hlk129565398"/>
      <w:r w:rsidRPr="00493B67">
        <w:rPr>
          <w:color w:val="00B0F0"/>
        </w:rPr>
        <w:t xml:space="preserve">TÜV SÜD Certification and Testing (China) Co., Ltd. </w:t>
      </w:r>
      <w:r>
        <w:rPr>
          <w:color w:val="00B0F0"/>
        </w:rPr>
        <w:t>Shanghai</w:t>
      </w:r>
      <w:r w:rsidRPr="00493B67">
        <w:rPr>
          <w:color w:val="00B0F0"/>
        </w:rPr>
        <w:t xml:space="preserve"> Branch</w:t>
      </w:r>
      <w:bookmarkEnd w:id="71"/>
    </w:p>
    <w:p w14:paraId="617248BA" w14:textId="77777777" w:rsidR="00C40D67" w:rsidRPr="00BD6E18" w:rsidRDefault="00C40D67" w:rsidP="00C40D67">
      <w:pPr>
        <w:pStyle w:val="Heading2"/>
      </w:pPr>
      <w:bookmarkStart w:id="72" w:name="_Toc156390155"/>
      <w:r w:rsidRPr="00BD6E18">
        <w:t>Organisation</w:t>
      </w:r>
      <w:bookmarkEnd w:id="72"/>
    </w:p>
    <w:p w14:paraId="1F7C7C98" w14:textId="77777777" w:rsidR="00C40D67" w:rsidRPr="00BD6E18" w:rsidRDefault="00C40D67" w:rsidP="001E1420">
      <w:pPr>
        <w:pStyle w:val="Heading3"/>
        <w:tabs>
          <w:tab w:val="clear" w:pos="4811"/>
        </w:tabs>
        <w:ind w:left="567" w:hanging="567"/>
      </w:pPr>
      <w:bookmarkStart w:id="73" w:name="_Toc156390156"/>
      <w:r w:rsidRPr="00BD6E18">
        <w:t xml:space="preserve">Names, </w:t>
      </w:r>
      <w:proofErr w:type="gramStart"/>
      <w:r w:rsidRPr="00BD6E18">
        <w:t>titles</w:t>
      </w:r>
      <w:proofErr w:type="gramEnd"/>
      <w:r w:rsidRPr="00BD6E18">
        <w:t xml:space="preserve"> and experience of the senior executives</w:t>
      </w:r>
      <w:bookmarkEnd w:id="7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86754E" w:rsidRPr="0086754E" w14:paraId="60DB080E" w14:textId="77777777" w:rsidTr="00AD2670">
        <w:tc>
          <w:tcPr>
            <w:tcW w:w="2482" w:type="dxa"/>
          </w:tcPr>
          <w:p w14:paraId="1E6CBB9C" w14:textId="77777777" w:rsidR="0086754E" w:rsidRPr="00514DEF" w:rsidRDefault="0086754E" w:rsidP="00AD2670">
            <w:pPr>
              <w:pStyle w:val="TABLE-col-heading"/>
            </w:pPr>
            <w:r w:rsidRPr="00514DEF">
              <w:t>Name</w:t>
            </w:r>
          </w:p>
        </w:tc>
        <w:tc>
          <w:tcPr>
            <w:tcW w:w="3016" w:type="dxa"/>
          </w:tcPr>
          <w:p w14:paraId="4C660864" w14:textId="77777777" w:rsidR="0086754E" w:rsidRPr="00514DEF" w:rsidRDefault="0086754E" w:rsidP="00AD2670">
            <w:pPr>
              <w:pStyle w:val="TABLE-col-heading"/>
            </w:pPr>
            <w:r w:rsidRPr="00514DEF">
              <w:t>Title</w:t>
            </w:r>
          </w:p>
        </w:tc>
        <w:tc>
          <w:tcPr>
            <w:tcW w:w="3017" w:type="dxa"/>
          </w:tcPr>
          <w:p w14:paraId="015CD16E" w14:textId="77777777" w:rsidR="0086754E" w:rsidRPr="00514DEF" w:rsidRDefault="0086754E" w:rsidP="00AD2670">
            <w:pPr>
              <w:pStyle w:val="TABLE-col-heading"/>
            </w:pPr>
            <w:r w:rsidRPr="00514DEF">
              <w:t>Experience (years)</w:t>
            </w:r>
          </w:p>
        </w:tc>
      </w:tr>
      <w:tr w:rsidR="0086754E" w:rsidRPr="0086754E" w14:paraId="7ED80B09" w14:textId="77777777" w:rsidTr="00AD2670">
        <w:tc>
          <w:tcPr>
            <w:tcW w:w="2482" w:type="dxa"/>
            <w:vAlign w:val="center"/>
          </w:tcPr>
          <w:p w14:paraId="4DD0E989" w14:textId="77777777" w:rsidR="0086754E" w:rsidRPr="00514DEF" w:rsidRDefault="0086754E" w:rsidP="00AD2670">
            <w:pPr>
              <w:pStyle w:val="TABLE-cell"/>
              <w:jc w:val="center"/>
              <w:rPr>
                <w:bCs w:val="0"/>
                <w:color w:val="00B0F0"/>
                <w:szCs w:val="16"/>
              </w:rPr>
            </w:pPr>
            <w:r w:rsidRPr="00514DEF">
              <w:rPr>
                <w:bCs w:val="0"/>
                <w:color w:val="00B0F0"/>
                <w:szCs w:val="16"/>
              </w:rPr>
              <w:t>Kristof De Gersem</w:t>
            </w:r>
          </w:p>
        </w:tc>
        <w:tc>
          <w:tcPr>
            <w:tcW w:w="3016" w:type="dxa"/>
            <w:vAlign w:val="center"/>
          </w:tcPr>
          <w:p w14:paraId="629C1A03" w14:textId="77777777" w:rsidR="0086754E" w:rsidRPr="00514DEF" w:rsidRDefault="0086754E" w:rsidP="00AD2670">
            <w:pPr>
              <w:pStyle w:val="TABLE-cell"/>
              <w:jc w:val="center"/>
              <w:rPr>
                <w:bCs w:val="0"/>
                <w:color w:val="00B0F0"/>
                <w:szCs w:val="16"/>
              </w:rPr>
            </w:pPr>
            <w:r w:rsidRPr="00514DEF">
              <w:rPr>
                <w:bCs w:val="0"/>
                <w:color w:val="00B0F0"/>
                <w:szCs w:val="16"/>
              </w:rPr>
              <w:t>Manager, Explosion Protection</w:t>
            </w:r>
          </w:p>
        </w:tc>
        <w:tc>
          <w:tcPr>
            <w:tcW w:w="3017" w:type="dxa"/>
            <w:vAlign w:val="center"/>
          </w:tcPr>
          <w:p w14:paraId="199EDEDA" w14:textId="77777777" w:rsidR="0086754E" w:rsidRPr="00514DEF" w:rsidRDefault="0086754E" w:rsidP="00AD2670">
            <w:pPr>
              <w:pStyle w:val="TABLE-cell"/>
              <w:jc w:val="center"/>
              <w:rPr>
                <w:bCs w:val="0"/>
                <w:color w:val="00B0F0"/>
                <w:szCs w:val="16"/>
              </w:rPr>
            </w:pPr>
            <w:r w:rsidRPr="00514DEF">
              <w:rPr>
                <w:bCs w:val="0"/>
                <w:color w:val="00B0F0"/>
                <w:szCs w:val="16"/>
              </w:rPr>
              <w:t>18</w:t>
            </w:r>
          </w:p>
        </w:tc>
      </w:tr>
      <w:tr w:rsidR="0086754E" w:rsidRPr="0086754E" w14:paraId="45BF3F60" w14:textId="77777777" w:rsidTr="00AD2670">
        <w:tc>
          <w:tcPr>
            <w:tcW w:w="2482" w:type="dxa"/>
            <w:vAlign w:val="center"/>
          </w:tcPr>
          <w:p w14:paraId="412C612A" w14:textId="77777777" w:rsidR="0086754E" w:rsidRPr="00514DEF" w:rsidRDefault="0086754E" w:rsidP="00AD2670">
            <w:pPr>
              <w:pStyle w:val="TABLE-cell"/>
              <w:jc w:val="center"/>
              <w:rPr>
                <w:bCs w:val="0"/>
                <w:color w:val="00B0F0"/>
                <w:szCs w:val="16"/>
              </w:rPr>
            </w:pPr>
            <w:r w:rsidRPr="00514DEF">
              <w:rPr>
                <w:bCs w:val="0"/>
                <w:color w:val="00B0F0"/>
                <w:szCs w:val="16"/>
              </w:rPr>
              <w:t>Frank Zhu</w:t>
            </w:r>
          </w:p>
        </w:tc>
        <w:tc>
          <w:tcPr>
            <w:tcW w:w="3016" w:type="dxa"/>
            <w:vAlign w:val="center"/>
          </w:tcPr>
          <w:p w14:paraId="5E985CB3" w14:textId="77777777" w:rsidR="0086754E" w:rsidRPr="00514DEF" w:rsidRDefault="0086754E" w:rsidP="00AD2670">
            <w:pPr>
              <w:pStyle w:val="TABLE-cell"/>
              <w:jc w:val="center"/>
              <w:rPr>
                <w:bCs w:val="0"/>
                <w:color w:val="00B0F0"/>
                <w:szCs w:val="16"/>
              </w:rPr>
            </w:pPr>
            <w:r w:rsidRPr="00514DEF">
              <w:rPr>
                <w:bCs w:val="0"/>
                <w:color w:val="00B0F0"/>
                <w:szCs w:val="16"/>
              </w:rPr>
              <w:t>Technical Manager, Reviewer, Certifier, Trainer</w:t>
            </w:r>
          </w:p>
        </w:tc>
        <w:tc>
          <w:tcPr>
            <w:tcW w:w="3017" w:type="dxa"/>
            <w:vAlign w:val="center"/>
          </w:tcPr>
          <w:p w14:paraId="16293411" w14:textId="77777777" w:rsidR="0086754E" w:rsidRPr="00514DEF" w:rsidRDefault="0086754E" w:rsidP="00AD2670">
            <w:pPr>
              <w:pStyle w:val="TABLE-cell"/>
              <w:jc w:val="center"/>
              <w:rPr>
                <w:bCs w:val="0"/>
                <w:color w:val="00B0F0"/>
                <w:szCs w:val="16"/>
              </w:rPr>
            </w:pPr>
            <w:r w:rsidRPr="00514DEF">
              <w:rPr>
                <w:bCs w:val="0"/>
                <w:color w:val="00B0F0"/>
                <w:szCs w:val="16"/>
              </w:rPr>
              <w:t>15</w:t>
            </w:r>
          </w:p>
        </w:tc>
      </w:tr>
    </w:tbl>
    <w:p w14:paraId="05C48D4B" w14:textId="27D4893A" w:rsidR="00C40D67" w:rsidRPr="00BD6E18" w:rsidRDefault="00C40D67" w:rsidP="00C40D67"/>
    <w:p w14:paraId="7A62EACB" w14:textId="77777777" w:rsidR="00C40D67" w:rsidRPr="00BD6E18" w:rsidRDefault="00C40D67" w:rsidP="00C453F5">
      <w:pPr>
        <w:pStyle w:val="Heading3"/>
        <w:tabs>
          <w:tab w:val="clear" w:pos="4811"/>
        </w:tabs>
        <w:ind w:left="567" w:hanging="567"/>
      </w:pPr>
      <w:bookmarkStart w:id="74" w:name="_Toc156390157"/>
      <w:r w:rsidRPr="00BD6E18">
        <w:t xml:space="preserve">Name, </w:t>
      </w:r>
      <w:proofErr w:type="gramStart"/>
      <w:r w:rsidRPr="00BD6E18">
        <w:t>title</w:t>
      </w:r>
      <w:proofErr w:type="gramEnd"/>
      <w:r w:rsidRPr="00BD6E18">
        <w:t xml:space="preserve"> and experience of the quality management representative</w:t>
      </w:r>
      <w:bookmarkEnd w:id="74"/>
    </w:p>
    <w:p w14:paraId="3FD65B4B" w14:textId="77777777" w:rsidR="00C40D67" w:rsidRPr="00BD6E18" w:rsidRDefault="00C40D67"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86754E" w:rsidRPr="0086754E" w14:paraId="6D190A3D" w14:textId="77777777" w:rsidTr="00AD2670">
        <w:tc>
          <w:tcPr>
            <w:tcW w:w="2482" w:type="dxa"/>
          </w:tcPr>
          <w:p w14:paraId="0DE405F4" w14:textId="77777777" w:rsidR="0086754E" w:rsidRPr="00514DEF" w:rsidRDefault="0086754E" w:rsidP="00AD2670">
            <w:pPr>
              <w:pStyle w:val="TABLE-col-heading"/>
            </w:pPr>
            <w:r w:rsidRPr="00514DEF">
              <w:t>Name</w:t>
            </w:r>
          </w:p>
        </w:tc>
        <w:tc>
          <w:tcPr>
            <w:tcW w:w="3016" w:type="dxa"/>
          </w:tcPr>
          <w:p w14:paraId="7FC51E68" w14:textId="77777777" w:rsidR="0086754E" w:rsidRPr="00514DEF" w:rsidRDefault="0086754E" w:rsidP="00AD2670">
            <w:pPr>
              <w:pStyle w:val="TABLE-col-heading"/>
            </w:pPr>
            <w:r w:rsidRPr="00514DEF">
              <w:t>Title</w:t>
            </w:r>
          </w:p>
        </w:tc>
        <w:tc>
          <w:tcPr>
            <w:tcW w:w="3017" w:type="dxa"/>
          </w:tcPr>
          <w:p w14:paraId="482C7889" w14:textId="77777777" w:rsidR="0086754E" w:rsidRPr="00514DEF" w:rsidRDefault="0086754E" w:rsidP="00AD2670">
            <w:pPr>
              <w:pStyle w:val="TABLE-col-heading"/>
            </w:pPr>
            <w:r w:rsidRPr="00514DEF">
              <w:t>Experience (years)</w:t>
            </w:r>
          </w:p>
        </w:tc>
      </w:tr>
      <w:tr w:rsidR="0086754E" w:rsidRPr="00BD6E18" w14:paraId="2FC6098C" w14:textId="77777777" w:rsidTr="00AD2670">
        <w:tc>
          <w:tcPr>
            <w:tcW w:w="2482" w:type="dxa"/>
            <w:vAlign w:val="center"/>
          </w:tcPr>
          <w:p w14:paraId="74AACAA1" w14:textId="3C7F7B3A" w:rsidR="0086754E" w:rsidRPr="00514DEF" w:rsidRDefault="0086754E" w:rsidP="00AD2670">
            <w:pPr>
              <w:pStyle w:val="TABLE-cell"/>
              <w:jc w:val="center"/>
              <w:rPr>
                <w:bCs w:val="0"/>
                <w:color w:val="00B0F0"/>
                <w:szCs w:val="16"/>
              </w:rPr>
            </w:pPr>
            <w:r w:rsidRPr="00514DEF">
              <w:rPr>
                <w:bCs w:val="0"/>
                <w:color w:val="00B0F0"/>
                <w:szCs w:val="16"/>
              </w:rPr>
              <w:t>Wang</w:t>
            </w:r>
            <w:r w:rsidR="00423794">
              <w:rPr>
                <w:bCs w:val="0"/>
                <w:color w:val="00B0F0"/>
                <w:szCs w:val="16"/>
              </w:rPr>
              <w:t>,</w:t>
            </w:r>
            <w:r w:rsidRPr="00514DEF">
              <w:rPr>
                <w:bCs w:val="0"/>
                <w:color w:val="00B0F0"/>
                <w:szCs w:val="16"/>
              </w:rPr>
              <w:t xml:space="preserve"> Cong</w:t>
            </w:r>
          </w:p>
        </w:tc>
        <w:tc>
          <w:tcPr>
            <w:tcW w:w="3016" w:type="dxa"/>
            <w:vAlign w:val="center"/>
          </w:tcPr>
          <w:p w14:paraId="626D88BC" w14:textId="23CC4DCE" w:rsidR="0086754E" w:rsidRPr="00514DEF" w:rsidRDefault="00423794" w:rsidP="00514DEF">
            <w:pPr>
              <w:pStyle w:val="TABLE-cell"/>
              <w:jc w:val="center"/>
              <w:rPr>
                <w:bCs w:val="0"/>
                <w:color w:val="00B0F0"/>
                <w:szCs w:val="16"/>
              </w:rPr>
            </w:pPr>
            <w:r>
              <w:rPr>
                <w:bCs w:val="0"/>
                <w:color w:val="00B0F0"/>
                <w:szCs w:val="16"/>
              </w:rPr>
              <w:t xml:space="preserve">IDP </w:t>
            </w:r>
            <w:r w:rsidR="0086754E" w:rsidRPr="00514DEF">
              <w:rPr>
                <w:bCs w:val="0"/>
                <w:color w:val="00B0F0"/>
                <w:szCs w:val="16"/>
              </w:rPr>
              <w:t>Quality Manager</w:t>
            </w:r>
          </w:p>
        </w:tc>
        <w:tc>
          <w:tcPr>
            <w:tcW w:w="3017" w:type="dxa"/>
            <w:vAlign w:val="center"/>
          </w:tcPr>
          <w:p w14:paraId="1F237ED9" w14:textId="77777777" w:rsidR="0086754E" w:rsidRPr="00514DEF" w:rsidRDefault="0086754E" w:rsidP="00AD2670">
            <w:pPr>
              <w:pStyle w:val="TABLE-cell"/>
              <w:jc w:val="center"/>
              <w:rPr>
                <w:bCs w:val="0"/>
                <w:color w:val="00B0F0"/>
                <w:szCs w:val="16"/>
              </w:rPr>
            </w:pPr>
            <w:r w:rsidRPr="00514DEF">
              <w:rPr>
                <w:bCs w:val="0"/>
                <w:color w:val="00B0F0"/>
                <w:szCs w:val="16"/>
              </w:rPr>
              <w:t>10</w:t>
            </w:r>
          </w:p>
        </w:tc>
      </w:tr>
      <w:tr w:rsidR="00423794" w:rsidRPr="00BD6E18" w14:paraId="3F161335" w14:textId="77777777" w:rsidTr="00AD2670">
        <w:tc>
          <w:tcPr>
            <w:tcW w:w="2482" w:type="dxa"/>
            <w:vAlign w:val="center"/>
          </w:tcPr>
          <w:p w14:paraId="7E6E7CD3" w14:textId="049256B3" w:rsidR="00423794" w:rsidRPr="00514DEF" w:rsidRDefault="00423794" w:rsidP="00AD2670">
            <w:pPr>
              <w:pStyle w:val="TABLE-cell"/>
              <w:jc w:val="center"/>
              <w:rPr>
                <w:bCs w:val="0"/>
                <w:color w:val="00B0F0"/>
                <w:szCs w:val="16"/>
              </w:rPr>
            </w:pPr>
            <w:r>
              <w:rPr>
                <w:bCs w:val="0"/>
                <w:color w:val="00B0F0"/>
                <w:szCs w:val="16"/>
              </w:rPr>
              <w:t>L</w:t>
            </w:r>
            <w:r>
              <w:rPr>
                <w:rFonts w:hint="eastAsia"/>
                <w:bCs w:val="0"/>
                <w:color w:val="00B0F0"/>
                <w:szCs w:val="16"/>
              </w:rPr>
              <w:t>icole</w:t>
            </w:r>
            <w:r>
              <w:rPr>
                <w:bCs w:val="0"/>
                <w:color w:val="00B0F0"/>
                <w:szCs w:val="16"/>
              </w:rPr>
              <w:t xml:space="preserve"> Luo</w:t>
            </w:r>
          </w:p>
        </w:tc>
        <w:tc>
          <w:tcPr>
            <w:tcW w:w="3016" w:type="dxa"/>
            <w:vAlign w:val="center"/>
          </w:tcPr>
          <w:p w14:paraId="6FB7AF59" w14:textId="1465F936" w:rsidR="00423794" w:rsidRPr="00514DEF" w:rsidRDefault="00423794" w:rsidP="00514DEF">
            <w:pPr>
              <w:pStyle w:val="TABLE-cell"/>
              <w:jc w:val="center"/>
              <w:rPr>
                <w:bCs w:val="0"/>
                <w:color w:val="00B0F0"/>
                <w:szCs w:val="16"/>
              </w:rPr>
            </w:pPr>
            <w:r>
              <w:rPr>
                <w:bCs w:val="0"/>
                <w:color w:val="00B0F0"/>
                <w:szCs w:val="16"/>
              </w:rPr>
              <w:t>Guangzhou Branch Quality Manger</w:t>
            </w:r>
          </w:p>
        </w:tc>
        <w:tc>
          <w:tcPr>
            <w:tcW w:w="3017" w:type="dxa"/>
            <w:vAlign w:val="center"/>
          </w:tcPr>
          <w:p w14:paraId="74CEDD8B" w14:textId="57D6EB55" w:rsidR="00423794" w:rsidRPr="00514DEF" w:rsidRDefault="00423794" w:rsidP="00AD2670">
            <w:pPr>
              <w:pStyle w:val="TABLE-cell"/>
              <w:jc w:val="center"/>
              <w:rPr>
                <w:bCs w:val="0"/>
                <w:color w:val="00B0F0"/>
                <w:szCs w:val="16"/>
              </w:rPr>
            </w:pPr>
            <w:r>
              <w:rPr>
                <w:bCs w:val="0"/>
                <w:color w:val="00B0F0"/>
                <w:szCs w:val="16"/>
              </w:rPr>
              <w:t>19</w:t>
            </w:r>
          </w:p>
        </w:tc>
      </w:tr>
    </w:tbl>
    <w:p w14:paraId="22480954" w14:textId="77777777" w:rsidR="00C40D67" w:rsidRPr="00844FA5" w:rsidRDefault="00C40D67" w:rsidP="00C453F5">
      <w:pPr>
        <w:pStyle w:val="Heading3"/>
        <w:tabs>
          <w:tab w:val="clear" w:pos="4811"/>
        </w:tabs>
        <w:ind w:left="567" w:hanging="567"/>
      </w:pPr>
      <w:bookmarkStart w:id="75" w:name="_Toc156390158"/>
      <w:r w:rsidRPr="00844FA5">
        <w:t>Other employees in ATF activity</w:t>
      </w:r>
      <w:bookmarkEnd w:id="75"/>
      <w:r w:rsidRPr="00844FA5">
        <w:t xml:space="preserve">  </w:t>
      </w:r>
    </w:p>
    <w:p w14:paraId="409AB355" w14:textId="77777777" w:rsidR="00C40D67" w:rsidRPr="00BD6E18" w:rsidRDefault="00C40D67"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40D67" w:rsidRPr="00BD6E18" w14:paraId="4B834407" w14:textId="77777777" w:rsidTr="00A27BEE">
        <w:tc>
          <w:tcPr>
            <w:tcW w:w="2482" w:type="dxa"/>
          </w:tcPr>
          <w:p w14:paraId="09DE993A"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3016" w:type="dxa"/>
          </w:tcPr>
          <w:p w14:paraId="3BA8F547" w14:textId="77777777" w:rsidR="00C40D67" w:rsidRPr="00BD6E18" w:rsidRDefault="00C40D67" w:rsidP="00A27BEE">
            <w:pPr>
              <w:keepNext/>
              <w:snapToGrid w:val="0"/>
              <w:spacing w:before="60" w:after="60"/>
              <w:jc w:val="center"/>
              <w:rPr>
                <w:b/>
                <w:bCs/>
                <w:sz w:val="16"/>
                <w:szCs w:val="16"/>
              </w:rPr>
            </w:pPr>
            <w:r w:rsidRPr="00BD6E18">
              <w:rPr>
                <w:b/>
                <w:bCs/>
                <w:sz w:val="16"/>
                <w:szCs w:val="16"/>
              </w:rPr>
              <w:t>Title/responsibility</w:t>
            </w:r>
          </w:p>
        </w:tc>
        <w:tc>
          <w:tcPr>
            <w:tcW w:w="3017" w:type="dxa"/>
          </w:tcPr>
          <w:p w14:paraId="5BD668E7" w14:textId="32050F2C" w:rsidR="00C40D67" w:rsidRPr="00BD6E18" w:rsidRDefault="00C40D67" w:rsidP="00A27BEE">
            <w:pPr>
              <w:keepNext/>
              <w:snapToGrid w:val="0"/>
              <w:spacing w:before="60" w:after="60"/>
              <w:jc w:val="center"/>
              <w:rPr>
                <w:b/>
                <w:bCs/>
                <w:sz w:val="16"/>
                <w:szCs w:val="16"/>
              </w:rPr>
            </w:pPr>
            <w:r w:rsidRPr="00BD6E18">
              <w:rPr>
                <w:b/>
                <w:bCs/>
                <w:sz w:val="16"/>
                <w:szCs w:val="16"/>
              </w:rPr>
              <w:t>Experience in Ex</w:t>
            </w:r>
            <w:r w:rsidR="001955DA" w:rsidRPr="00BD6E18">
              <w:rPr>
                <w:b/>
                <w:bCs/>
                <w:sz w:val="16"/>
                <w:szCs w:val="16"/>
              </w:rPr>
              <w:t xml:space="preserve"> (years)</w:t>
            </w:r>
          </w:p>
        </w:tc>
      </w:tr>
      <w:tr w:rsidR="00FC7024" w:rsidRPr="00BD6E18" w14:paraId="23CC6954" w14:textId="77777777" w:rsidTr="00A27BEE">
        <w:tc>
          <w:tcPr>
            <w:tcW w:w="2482" w:type="dxa"/>
          </w:tcPr>
          <w:p w14:paraId="10BAC646" w14:textId="30341E92" w:rsidR="00FC7024" w:rsidRPr="004A3C4E" w:rsidRDefault="00FC7024" w:rsidP="00FC7024">
            <w:pPr>
              <w:keepNext/>
              <w:snapToGrid w:val="0"/>
              <w:spacing w:before="60" w:after="60"/>
              <w:jc w:val="center"/>
              <w:rPr>
                <w:color w:val="00B0F0"/>
                <w:sz w:val="16"/>
                <w:szCs w:val="16"/>
              </w:rPr>
            </w:pPr>
            <w:r w:rsidRPr="004A3C4E">
              <w:rPr>
                <w:color w:val="00B0F0"/>
                <w:sz w:val="16"/>
                <w:szCs w:val="16"/>
              </w:rPr>
              <w:t>Ryan Jiang</w:t>
            </w:r>
          </w:p>
        </w:tc>
        <w:tc>
          <w:tcPr>
            <w:tcW w:w="3016" w:type="dxa"/>
          </w:tcPr>
          <w:p w14:paraId="7937F2FB" w14:textId="77777777" w:rsidR="004A3C4E" w:rsidRPr="00DA045E" w:rsidRDefault="004A3C4E" w:rsidP="004A3C4E">
            <w:pPr>
              <w:pStyle w:val="TABLE-cell"/>
              <w:jc w:val="center"/>
              <w:rPr>
                <w:bCs w:val="0"/>
                <w:color w:val="00B0F0"/>
                <w:szCs w:val="16"/>
              </w:rPr>
            </w:pPr>
            <w:r w:rsidRPr="00DA045E">
              <w:rPr>
                <w:bCs w:val="0"/>
                <w:color w:val="00B0F0"/>
                <w:szCs w:val="16"/>
              </w:rPr>
              <w:t xml:space="preserve">Contact Person </w:t>
            </w:r>
          </w:p>
          <w:p w14:paraId="68551D54" w14:textId="7271794C" w:rsidR="00FC7024" w:rsidRPr="004A3C4E" w:rsidRDefault="004A3C4E" w:rsidP="004A3C4E">
            <w:pPr>
              <w:keepNext/>
              <w:snapToGrid w:val="0"/>
              <w:spacing w:before="60" w:after="60"/>
              <w:jc w:val="center"/>
              <w:rPr>
                <w:color w:val="00B0F0"/>
                <w:sz w:val="16"/>
                <w:szCs w:val="16"/>
              </w:rPr>
            </w:pPr>
            <w:r w:rsidRPr="004A3C4E">
              <w:rPr>
                <w:color w:val="00B0F0"/>
                <w:sz w:val="16"/>
                <w:szCs w:val="16"/>
              </w:rPr>
              <w:t>IECEx ATF</w:t>
            </w:r>
          </w:p>
        </w:tc>
        <w:tc>
          <w:tcPr>
            <w:tcW w:w="3017" w:type="dxa"/>
          </w:tcPr>
          <w:p w14:paraId="24531EAC" w14:textId="2EFA0745" w:rsidR="00FC7024" w:rsidRPr="004A3C4E" w:rsidRDefault="00FC7024" w:rsidP="00A27BEE">
            <w:pPr>
              <w:keepNext/>
              <w:snapToGrid w:val="0"/>
              <w:spacing w:before="60" w:after="60"/>
              <w:jc w:val="center"/>
              <w:rPr>
                <w:color w:val="00B0F0"/>
                <w:sz w:val="16"/>
                <w:szCs w:val="16"/>
              </w:rPr>
            </w:pPr>
            <w:r w:rsidRPr="004A3C4E">
              <w:rPr>
                <w:color w:val="00B0F0"/>
                <w:sz w:val="16"/>
                <w:szCs w:val="16"/>
              </w:rPr>
              <w:t>8</w:t>
            </w:r>
          </w:p>
        </w:tc>
      </w:tr>
      <w:tr w:rsidR="00423794" w:rsidRPr="00BD6E18" w14:paraId="18325E31" w14:textId="77777777" w:rsidTr="00A27BEE">
        <w:tc>
          <w:tcPr>
            <w:tcW w:w="2482" w:type="dxa"/>
          </w:tcPr>
          <w:p w14:paraId="05D59FC8" w14:textId="11F638A6" w:rsidR="0076036F" w:rsidRPr="00423794" w:rsidRDefault="002F09FE" w:rsidP="002F09FE">
            <w:pPr>
              <w:pStyle w:val="TABLE-cell"/>
              <w:jc w:val="center"/>
              <w:rPr>
                <w:bCs w:val="0"/>
                <w:color w:val="00B0F0"/>
                <w:szCs w:val="16"/>
              </w:rPr>
            </w:pPr>
            <w:r>
              <w:rPr>
                <w:bCs w:val="0"/>
                <w:color w:val="00B0F0"/>
                <w:szCs w:val="16"/>
              </w:rPr>
              <w:t>*</w:t>
            </w:r>
          </w:p>
        </w:tc>
        <w:tc>
          <w:tcPr>
            <w:tcW w:w="3016" w:type="dxa"/>
          </w:tcPr>
          <w:p w14:paraId="6F5F69F6" w14:textId="4FFBCC96" w:rsidR="00423794" w:rsidRPr="00423794" w:rsidRDefault="00423794" w:rsidP="00423794">
            <w:pPr>
              <w:snapToGrid w:val="0"/>
              <w:spacing w:before="60" w:after="60"/>
              <w:jc w:val="center"/>
              <w:rPr>
                <w:color w:val="00B0F0"/>
                <w:sz w:val="16"/>
                <w:szCs w:val="16"/>
              </w:rPr>
            </w:pPr>
          </w:p>
        </w:tc>
        <w:tc>
          <w:tcPr>
            <w:tcW w:w="3017" w:type="dxa"/>
          </w:tcPr>
          <w:p w14:paraId="3A70E5F3" w14:textId="5A2EC9AD" w:rsidR="00423794" w:rsidRPr="00423794" w:rsidRDefault="00423794" w:rsidP="00423794">
            <w:pPr>
              <w:snapToGrid w:val="0"/>
              <w:spacing w:before="60" w:after="60"/>
              <w:jc w:val="center"/>
              <w:rPr>
                <w:color w:val="00B0F0"/>
                <w:sz w:val="16"/>
                <w:szCs w:val="16"/>
              </w:rPr>
            </w:pPr>
          </w:p>
        </w:tc>
      </w:tr>
    </w:tbl>
    <w:p w14:paraId="1E4BF665" w14:textId="2BDDB01A" w:rsidR="00073854" w:rsidRDefault="00073854">
      <w:r w:rsidRPr="002F09FE">
        <w:rPr>
          <w:color w:val="00B0F0"/>
          <w:szCs w:val="22"/>
        </w:rPr>
        <w:t xml:space="preserve">*At the request of the </w:t>
      </w:r>
      <w:r w:rsidR="0048757F" w:rsidRPr="002F09FE">
        <w:rPr>
          <w:color w:val="00B0F0"/>
          <w:szCs w:val="22"/>
        </w:rPr>
        <w:t>ATF</w:t>
      </w:r>
      <w:r w:rsidRPr="002F09FE">
        <w:rPr>
          <w:color w:val="00B0F0"/>
          <w:szCs w:val="22"/>
        </w:rPr>
        <w:t>, names have bee</w:t>
      </w:r>
      <w:r w:rsidR="002F09FE" w:rsidRPr="002F09FE">
        <w:rPr>
          <w:color w:val="00B0F0"/>
          <w:szCs w:val="22"/>
        </w:rPr>
        <w:t>n</w:t>
      </w:r>
      <w:r w:rsidRPr="002F09FE">
        <w:rPr>
          <w:color w:val="00B0F0"/>
          <w:szCs w:val="22"/>
        </w:rPr>
        <w:t xml:space="preserve"> withheld from this report. Other employees are listed in the competence matrix of the </w:t>
      </w:r>
      <w:r w:rsidR="00FA5E7C">
        <w:rPr>
          <w:color w:val="00B0F0"/>
          <w:szCs w:val="22"/>
        </w:rPr>
        <w:t>ATF</w:t>
      </w:r>
      <w:r w:rsidRPr="002F09FE">
        <w:rPr>
          <w:color w:val="00B0F0"/>
          <w:szCs w:val="22"/>
        </w:rPr>
        <w:t xml:space="preserve"> with their names and further details contained in the site assessment report, F-004 Form.</w:t>
      </w:r>
    </w:p>
    <w:p w14:paraId="3D2114E3" w14:textId="490801C8" w:rsidR="00C40D67" w:rsidRPr="009653DD" w:rsidRDefault="00C40D67" w:rsidP="00C40D67">
      <w:pPr>
        <w:pStyle w:val="Heading2"/>
      </w:pPr>
      <w:bookmarkStart w:id="76" w:name="_Toc156390159"/>
      <w:r w:rsidRPr="009653DD">
        <w:lastRenderedPageBreak/>
        <w:t>Organizational structure</w:t>
      </w:r>
      <w:bookmarkEnd w:id="76"/>
    </w:p>
    <w:p w14:paraId="392B1724" w14:textId="347FFC15" w:rsidR="00C40D67" w:rsidRPr="00BD6E18" w:rsidRDefault="00FA5E7C" w:rsidP="00C40D67">
      <w:pPr>
        <w:snapToGrid w:val="0"/>
        <w:spacing w:before="100" w:after="200"/>
      </w:pPr>
      <w:r w:rsidRPr="00201C72">
        <w:rPr>
          <w:color w:val="00B0F0"/>
        </w:rPr>
        <w:t>Refer Annex B and C.</w:t>
      </w:r>
    </w:p>
    <w:p w14:paraId="45238F47" w14:textId="77777777" w:rsidR="00C40D67" w:rsidRPr="00BD6E18" w:rsidRDefault="00C40D67" w:rsidP="00C40D67">
      <w:pPr>
        <w:pStyle w:val="Heading2"/>
      </w:pPr>
      <w:bookmarkStart w:id="77" w:name="_Toc156390160"/>
      <w:r w:rsidRPr="00BD6E18">
        <w:t>Resources</w:t>
      </w:r>
      <w:bookmarkEnd w:id="77"/>
    </w:p>
    <w:p w14:paraId="022DD7CE" w14:textId="44625F49" w:rsidR="0086754E" w:rsidRPr="009809B5" w:rsidRDefault="0086754E" w:rsidP="0086754E">
      <w:pPr>
        <w:pStyle w:val="PARAGRAPH"/>
        <w:rPr>
          <w:color w:val="00B0F0"/>
          <w:szCs w:val="22"/>
        </w:rPr>
      </w:pPr>
      <w:r w:rsidRPr="00493B67">
        <w:rPr>
          <w:color w:val="00B0F0"/>
        </w:rPr>
        <w:t xml:space="preserve">TÜV SÜD Certification and Testing (China) Co., Ltd. </w:t>
      </w:r>
      <w:r>
        <w:rPr>
          <w:color w:val="00B0F0"/>
        </w:rPr>
        <w:t>Guangzhou</w:t>
      </w:r>
      <w:r w:rsidRPr="00493B67">
        <w:rPr>
          <w:color w:val="00B0F0"/>
        </w:rPr>
        <w:t xml:space="preserve"> Branch</w:t>
      </w:r>
      <w:r>
        <w:rPr>
          <w:color w:val="00B0F0"/>
        </w:rPr>
        <w:t xml:space="preserve"> ATF </w:t>
      </w:r>
      <w:r w:rsidR="00A56AD6" w:rsidRPr="00B0456F">
        <w:rPr>
          <w:color w:val="00B0F0"/>
          <w:szCs w:val="22"/>
        </w:rPr>
        <w:t xml:space="preserve">has an </w:t>
      </w:r>
      <w:r w:rsidRPr="009809B5">
        <w:rPr>
          <w:color w:val="00B0F0"/>
          <w:szCs w:val="22"/>
        </w:rPr>
        <w:t xml:space="preserve">adequate number of staff for the current level of business. The staff are experienced and have demonstrated required level of competence in evaluation and testing of Ex equipment. The laboratory and office </w:t>
      </w:r>
      <w:proofErr w:type="gramStart"/>
      <w:r w:rsidRPr="009809B5">
        <w:rPr>
          <w:color w:val="00B0F0"/>
          <w:szCs w:val="22"/>
        </w:rPr>
        <w:t>are located in</w:t>
      </w:r>
      <w:proofErr w:type="gramEnd"/>
      <w:r w:rsidRPr="009809B5">
        <w:rPr>
          <w:color w:val="00B0F0"/>
          <w:szCs w:val="22"/>
        </w:rPr>
        <w:t xml:space="preserve"> industrial units which provide an adequate environment for the work. The testing equipment is suitable for the range of tests carried out in house.</w:t>
      </w:r>
    </w:p>
    <w:p w14:paraId="189E5CBA" w14:textId="799766A7" w:rsidR="0086754E" w:rsidRDefault="0086754E" w:rsidP="0086754E">
      <w:pPr>
        <w:pStyle w:val="PARAGRAPH"/>
        <w:rPr>
          <w:color w:val="00B0F0"/>
          <w:szCs w:val="22"/>
        </w:rPr>
      </w:pPr>
      <w:r w:rsidRPr="009809B5">
        <w:rPr>
          <w:color w:val="00B0F0"/>
          <w:szCs w:val="22"/>
        </w:rPr>
        <w:t xml:space="preserve">All testing equipment, where range significantly affects accuracy and the reliability of the test, is calibrated. The equipment is subject to ongoing monitoring for due calibration and control before each use. Standards and reference materials are subject to ongoing checking in accordance with established procedures. Laboratory maintains lists of equipment, which include, among others: name and type of device, identification number, place of use. In addition, each measuring and testing device has a sticker with information about the status of calibration or </w:t>
      </w:r>
      <w:r w:rsidRPr="004A3C4E">
        <w:rPr>
          <w:color w:val="00B0F0"/>
          <w:szCs w:val="22"/>
        </w:rPr>
        <w:t>with information about unfitness for use.</w:t>
      </w:r>
    </w:p>
    <w:p w14:paraId="7E8EBD5B" w14:textId="6D7DC306" w:rsidR="004060E8" w:rsidRPr="00503659" w:rsidRDefault="004060E8" w:rsidP="004060E8">
      <w:pPr>
        <w:pStyle w:val="PARAGRAPH"/>
        <w:rPr>
          <w:color w:val="00B0F0"/>
        </w:rPr>
      </w:pPr>
      <w:r w:rsidRPr="00503659">
        <w:rPr>
          <w:color w:val="00B0F0"/>
        </w:rPr>
        <w:t xml:space="preserve">The </w:t>
      </w:r>
      <w:r>
        <w:rPr>
          <w:color w:val="00B0F0"/>
        </w:rPr>
        <w:t xml:space="preserve">system was found </w:t>
      </w:r>
      <w:r w:rsidRPr="00503659">
        <w:rPr>
          <w:color w:val="00B0F0"/>
        </w:rPr>
        <w:t>meet</w:t>
      </w:r>
      <w:r>
        <w:rPr>
          <w:color w:val="00B0F0"/>
        </w:rPr>
        <w:t>ing</w:t>
      </w:r>
      <w:r w:rsidRPr="00503659">
        <w:rPr>
          <w:color w:val="00B0F0"/>
        </w:rPr>
        <w:t xml:space="preserve"> the requirements </w:t>
      </w:r>
      <w:r>
        <w:rPr>
          <w:color w:val="00B0F0"/>
        </w:rPr>
        <w:t>of</w:t>
      </w:r>
      <w:r w:rsidRPr="00503659">
        <w:rPr>
          <w:color w:val="00B0F0"/>
        </w:rPr>
        <w:t xml:space="preserve"> ISO/IEC 17025 and IECEx.</w:t>
      </w:r>
    </w:p>
    <w:p w14:paraId="29B128EA" w14:textId="4C68CF75" w:rsidR="00C40D67" w:rsidRPr="004A3C4E" w:rsidRDefault="00C40D67" w:rsidP="00C40D67">
      <w:pPr>
        <w:pStyle w:val="Heading2"/>
      </w:pPr>
      <w:bookmarkStart w:id="78" w:name="_Toc156390161"/>
      <w:r w:rsidRPr="004A3C4E">
        <w:t>Test reports issued</w:t>
      </w:r>
      <w:bookmarkEnd w:id="78"/>
    </w:p>
    <w:p w14:paraId="0C7B5867" w14:textId="77777777" w:rsidR="00C40D67" w:rsidRPr="004A3C4E" w:rsidRDefault="00C40D67" w:rsidP="00C40D67">
      <w:pPr>
        <w:snapToGrid w:val="0"/>
        <w:spacing w:before="100" w:after="200"/>
      </w:pPr>
      <w:r w:rsidRPr="004A3C4E">
        <w:t>Number of test reports issued in the preceding two years for each type of test covered by the standards listed in the Scope.  &lt;Table to be initially completed by body being assessed&gt;</w:t>
      </w:r>
    </w:p>
    <w:tbl>
      <w:tblPr>
        <w:tblW w:w="9639"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412"/>
        <w:gridCol w:w="1412"/>
        <w:gridCol w:w="1402"/>
      </w:tblGrid>
      <w:tr w:rsidR="00110CE1" w:rsidRPr="004A3C4E" w14:paraId="6019E8C5" w14:textId="77777777" w:rsidTr="00A27BEE">
        <w:trPr>
          <w:cantSplit/>
        </w:trPr>
        <w:tc>
          <w:tcPr>
            <w:tcW w:w="1701" w:type="dxa"/>
            <w:vMerge w:val="restart"/>
            <w:vAlign w:val="center"/>
          </w:tcPr>
          <w:p w14:paraId="72FB1C8A" w14:textId="77777777" w:rsidR="00110CE1" w:rsidRPr="004A3C4E" w:rsidRDefault="00110CE1" w:rsidP="00A27BEE">
            <w:pPr>
              <w:keepNext/>
              <w:snapToGrid w:val="0"/>
              <w:spacing w:before="60" w:after="60"/>
              <w:jc w:val="center"/>
              <w:rPr>
                <w:b/>
                <w:bCs/>
                <w:sz w:val="16"/>
                <w:szCs w:val="16"/>
              </w:rPr>
            </w:pPr>
            <w:r w:rsidRPr="004A3C4E">
              <w:rPr>
                <w:b/>
                <w:bCs/>
                <w:sz w:val="16"/>
                <w:szCs w:val="16"/>
              </w:rPr>
              <w:br w:type="page"/>
              <w:t>Standard numbers</w:t>
            </w:r>
          </w:p>
        </w:tc>
        <w:tc>
          <w:tcPr>
            <w:tcW w:w="3712" w:type="dxa"/>
            <w:vMerge w:val="restart"/>
            <w:vAlign w:val="center"/>
          </w:tcPr>
          <w:p w14:paraId="2682D205" w14:textId="77777777" w:rsidR="00110CE1" w:rsidRPr="004A3C4E" w:rsidRDefault="00110CE1" w:rsidP="00A27BEE">
            <w:pPr>
              <w:keepNext/>
              <w:snapToGrid w:val="0"/>
              <w:spacing w:before="60" w:after="60"/>
              <w:jc w:val="center"/>
              <w:rPr>
                <w:b/>
                <w:bCs/>
                <w:sz w:val="16"/>
                <w:szCs w:val="16"/>
              </w:rPr>
            </w:pPr>
            <w:r w:rsidRPr="004A3C4E">
              <w:rPr>
                <w:b/>
                <w:bCs/>
                <w:sz w:val="16"/>
                <w:szCs w:val="16"/>
              </w:rPr>
              <w:t>Type of protection or other identifying information</w:t>
            </w:r>
          </w:p>
        </w:tc>
        <w:tc>
          <w:tcPr>
            <w:tcW w:w="2824" w:type="dxa"/>
            <w:gridSpan w:val="2"/>
          </w:tcPr>
          <w:p w14:paraId="03BFD546" w14:textId="77777777" w:rsidR="00110CE1" w:rsidRPr="004A3C4E" w:rsidRDefault="00110CE1" w:rsidP="00A27BEE">
            <w:pPr>
              <w:keepNext/>
              <w:snapToGrid w:val="0"/>
              <w:spacing w:before="60" w:after="60"/>
              <w:jc w:val="center"/>
              <w:rPr>
                <w:b/>
                <w:bCs/>
                <w:sz w:val="16"/>
                <w:szCs w:val="16"/>
              </w:rPr>
            </w:pPr>
            <w:r w:rsidRPr="004A3C4E">
              <w:rPr>
                <w:b/>
                <w:bCs/>
                <w:sz w:val="16"/>
                <w:szCs w:val="16"/>
              </w:rPr>
              <w:t>Number of issued reports (for last 2 years)</w:t>
            </w:r>
          </w:p>
        </w:tc>
        <w:tc>
          <w:tcPr>
            <w:tcW w:w="1402" w:type="dxa"/>
            <w:vMerge w:val="restart"/>
          </w:tcPr>
          <w:p w14:paraId="71658E88" w14:textId="77777777" w:rsidR="00110CE1" w:rsidRPr="004A3C4E" w:rsidRDefault="00110CE1" w:rsidP="00A27BEE">
            <w:pPr>
              <w:keepNext/>
              <w:snapToGrid w:val="0"/>
              <w:spacing w:before="60" w:after="60"/>
              <w:jc w:val="center"/>
              <w:rPr>
                <w:b/>
                <w:bCs/>
                <w:sz w:val="16"/>
                <w:szCs w:val="16"/>
              </w:rPr>
            </w:pPr>
            <w:r w:rsidRPr="004A3C4E">
              <w:rPr>
                <w:b/>
                <w:bCs/>
                <w:sz w:val="16"/>
                <w:szCs w:val="16"/>
              </w:rPr>
              <w:t>Total</w:t>
            </w:r>
          </w:p>
        </w:tc>
      </w:tr>
      <w:tr w:rsidR="00110CE1" w:rsidRPr="00BD6E18" w14:paraId="203704B2" w14:textId="77777777" w:rsidTr="00A27BEE">
        <w:trPr>
          <w:cantSplit/>
        </w:trPr>
        <w:tc>
          <w:tcPr>
            <w:tcW w:w="1701" w:type="dxa"/>
            <w:vMerge/>
          </w:tcPr>
          <w:p w14:paraId="5D03C706" w14:textId="77777777" w:rsidR="00110CE1" w:rsidRPr="004A3C4E" w:rsidRDefault="00110CE1" w:rsidP="00A27BEE">
            <w:pPr>
              <w:snapToGrid w:val="0"/>
              <w:spacing w:before="60" w:after="60"/>
              <w:jc w:val="left"/>
              <w:rPr>
                <w:bCs/>
                <w:sz w:val="16"/>
              </w:rPr>
            </w:pPr>
          </w:p>
        </w:tc>
        <w:tc>
          <w:tcPr>
            <w:tcW w:w="3712" w:type="dxa"/>
            <w:vMerge/>
            <w:vAlign w:val="center"/>
          </w:tcPr>
          <w:p w14:paraId="74F71BE0" w14:textId="77777777" w:rsidR="00110CE1" w:rsidRPr="004A3C4E" w:rsidRDefault="00110CE1" w:rsidP="00A27BEE">
            <w:pPr>
              <w:snapToGrid w:val="0"/>
              <w:spacing w:before="60" w:after="60"/>
              <w:jc w:val="left"/>
              <w:rPr>
                <w:bCs/>
                <w:sz w:val="16"/>
              </w:rPr>
            </w:pPr>
          </w:p>
        </w:tc>
        <w:tc>
          <w:tcPr>
            <w:tcW w:w="1412" w:type="dxa"/>
          </w:tcPr>
          <w:p w14:paraId="46F55364" w14:textId="6415232D" w:rsidR="00110CE1" w:rsidRPr="004A3C4E" w:rsidRDefault="00C714A4" w:rsidP="00A27BEE">
            <w:pPr>
              <w:snapToGrid w:val="0"/>
              <w:spacing w:before="60" w:after="60"/>
              <w:jc w:val="left"/>
              <w:rPr>
                <w:bCs/>
                <w:sz w:val="16"/>
              </w:rPr>
            </w:pPr>
            <w:r w:rsidRPr="004A3C4E">
              <w:rPr>
                <w:bCs/>
                <w:sz w:val="16"/>
              </w:rPr>
              <w:t>2022</w:t>
            </w:r>
          </w:p>
        </w:tc>
        <w:tc>
          <w:tcPr>
            <w:tcW w:w="1412" w:type="dxa"/>
          </w:tcPr>
          <w:p w14:paraId="4C8CF646" w14:textId="29A12A6A" w:rsidR="00110CE1" w:rsidRPr="004A3C4E" w:rsidRDefault="00C714A4" w:rsidP="00A27BEE">
            <w:pPr>
              <w:snapToGrid w:val="0"/>
              <w:spacing w:before="60" w:after="60"/>
              <w:jc w:val="left"/>
              <w:rPr>
                <w:bCs/>
                <w:sz w:val="16"/>
              </w:rPr>
            </w:pPr>
            <w:r w:rsidRPr="004A3C4E">
              <w:rPr>
                <w:bCs/>
                <w:sz w:val="16"/>
              </w:rPr>
              <w:t>2021</w:t>
            </w:r>
          </w:p>
        </w:tc>
        <w:tc>
          <w:tcPr>
            <w:tcW w:w="1402" w:type="dxa"/>
            <w:vMerge/>
          </w:tcPr>
          <w:p w14:paraId="56D0B831" w14:textId="77777777" w:rsidR="00110CE1" w:rsidRPr="00BD6E18" w:rsidRDefault="00110CE1" w:rsidP="00A27BEE">
            <w:pPr>
              <w:snapToGrid w:val="0"/>
              <w:spacing w:before="60" w:after="60"/>
              <w:jc w:val="left"/>
              <w:rPr>
                <w:bCs/>
                <w:sz w:val="16"/>
              </w:rPr>
            </w:pPr>
          </w:p>
        </w:tc>
      </w:tr>
      <w:tr w:rsidR="00110CE1" w:rsidRPr="00BD6E18" w14:paraId="7BF35FE9" w14:textId="77777777" w:rsidTr="00A27BEE">
        <w:trPr>
          <w:cantSplit/>
        </w:trPr>
        <w:tc>
          <w:tcPr>
            <w:tcW w:w="1701" w:type="dxa"/>
          </w:tcPr>
          <w:p w14:paraId="4A66EA1B" w14:textId="5B681537" w:rsidR="00110CE1" w:rsidRPr="00844FA5" w:rsidRDefault="00844FA5" w:rsidP="00844FA5">
            <w:pPr>
              <w:pStyle w:val="TABLE-cell"/>
            </w:pPr>
            <w:r w:rsidRPr="00BD6E18">
              <w:t xml:space="preserve">IEC 60079-0 </w:t>
            </w:r>
          </w:p>
        </w:tc>
        <w:tc>
          <w:tcPr>
            <w:tcW w:w="3712" w:type="dxa"/>
            <w:vAlign w:val="center"/>
          </w:tcPr>
          <w:p w14:paraId="692FDA3C" w14:textId="10AE3A8D" w:rsidR="00110CE1" w:rsidRPr="00BD6E18" w:rsidRDefault="00C714A4" w:rsidP="00C714A4">
            <w:pPr>
              <w:snapToGrid w:val="0"/>
              <w:spacing w:before="60" w:after="60"/>
              <w:jc w:val="left"/>
              <w:rPr>
                <w:bCs/>
                <w:sz w:val="16"/>
              </w:rPr>
            </w:pPr>
            <w:r w:rsidRPr="00C714A4">
              <w:rPr>
                <w:bCs/>
                <w:sz w:val="16"/>
              </w:rPr>
              <w:t>Explosive atmospheres - Part 0: Equipment - General requirements</w:t>
            </w:r>
          </w:p>
        </w:tc>
        <w:tc>
          <w:tcPr>
            <w:tcW w:w="1412" w:type="dxa"/>
          </w:tcPr>
          <w:p w14:paraId="6BD41420" w14:textId="1A21BA61" w:rsidR="00110CE1" w:rsidRPr="004A3C4E" w:rsidRDefault="00822C66" w:rsidP="00822C66">
            <w:pPr>
              <w:snapToGrid w:val="0"/>
              <w:spacing w:before="60" w:after="60"/>
              <w:jc w:val="left"/>
              <w:rPr>
                <w:bCs/>
                <w:color w:val="000000" w:themeColor="text1"/>
                <w:sz w:val="16"/>
              </w:rPr>
            </w:pPr>
            <w:r w:rsidRPr="004A3C4E">
              <w:rPr>
                <w:bCs/>
                <w:color w:val="000000" w:themeColor="text1"/>
                <w:sz w:val="16"/>
              </w:rPr>
              <w:t>30</w:t>
            </w:r>
          </w:p>
        </w:tc>
        <w:tc>
          <w:tcPr>
            <w:tcW w:w="1412" w:type="dxa"/>
          </w:tcPr>
          <w:p w14:paraId="4214F1C8" w14:textId="72FBB8C2" w:rsidR="00110CE1" w:rsidRPr="004A3C4E" w:rsidRDefault="00822C66" w:rsidP="00822C66">
            <w:pPr>
              <w:snapToGrid w:val="0"/>
              <w:spacing w:before="60" w:after="60"/>
              <w:jc w:val="left"/>
              <w:rPr>
                <w:bCs/>
                <w:color w:val="000000" w:themeColor="text1"/>
                <w:sz w:val="16"/>
              </w:rPr>
            </w:pPr>
            <w:r w:rsidRPr="004A3C4E">
              <w:rPr>
                <w:bCs/>
                <w:color w:val="000000" w:themeColor="text1"/>
                <w:sz w:val="16"/>
              </w:rPr>
              <w:t>20</w:t>
            </w:r>
          </w:p>
        </w:tc>
        <w:tc>
          <w:tcPr>
            <w:tcW w:w="1402" w:type="dxa"/>
          </w:tcPr>
          <w:p w14:paraId="388C5DB3" w14:textId="5E4A8CDE" w:rsidR="00110CE1" w:rsidRPr="004A3C4E" w:rsidRDefault="004A3C4E" w:rsidP="00A27BEE">
            <w:pPr>
              <w:snapToGrid w:val="0"/>
              <w:spacing w:before="60" w:after="60"/>
              <w:jc w:val="left"/>
              <w:rPr>
                <w:bCs/>
                <w:color w:val="000000" w:themeColor="text1"/>
                <w:sz w:val="16"/>
              </w:rPr>
            </w:pPr>
            <w:r w:rsidRPr="004A3C4E">
              <w:rPr>
                <w:rFonts w:hint="eastAsia"/>
                <w:bCs/>
                <w:color w:val="000000" w:themeColor="text1"/>
                <w:sz w:val="16"/>
              </w:rPr>
              <w:t>5</w:t>
            </w:r>
            <w:r w:rsidRPr="004A3C4E">
              <w:rPr>
                <w:bCs/>
                <w:color w:val="000000" w:themeColor="text1"/>
                <w:sz w:val="16"/>
              </w:rPr>
              <w:t>0</w:t>
            </w:r>
          </w:p>
        </w:tc>
      </w:tr>
      <w:tr w:rsidR="00C714A4" w:rsidRPr="00BD6E18" w14:paraId="229F7383" w14:textId="77777777" w:rsidTr="00A27BEE">
        <w:trPr>
          <w:cantSplit/>
        </w:trPr>
        <w:tc>
          <w:tcPr>
            <w:tcW w:w="1701" w:type="dxa"/>
          </w:tcPr>
          <w:p w14:paraId="5B188358" w14:textId="78E24F9E" w:rsidR="00C714A4" w:rsidRPr="00BD6E18" w:rsidRDefault="00C714A4" w:rsidP="00844FA5">
            <w:pPr>
              <w:pStyle w:val="TABLE-cell"/>
            </w:pPr>
            <w:r w:rsidRPr="00BD6E18">
              <w:t>IEC 60079-7</w:t>
            </w:r>
          </w:p>
        </w:tc>
        <w:tc>
          <w:tcPr>
            <w:tcW w:w="3712" w:type="dxa"/>
            <w:vAlign w:val="center"/>
          </w:tcPr>
          <w:p w14:paraId="5673AAEC" w14:textId="5A8C4C34" w:rsidR="00C714A4" w:rsidRPr="00C714A4" w:rsidRDefault="00C714A4" w:rsidP="00C714A4">
            <w:pPr>
              <w:pStyle w:val="TABLE-cell"/>
            </w:pPr>
            <w:r w:rsidRPr="00BD6E18">
              <w:t>Explosive atmospheres - Part 7: Equipment protection by increased</w:t>
            </w:r>
            <w:r>
              <w:t xml:space="preserve"> </w:t>
            </w:r>
            <w:r w:rsidRPr="00BD6E18">
              <w:t>safety "e"</w:t>
            </w:r>
          </w:p>
        </w:tc>
        <w:tc>
          <w:tcPr>
            <w:tcW w:w="1412" w:type="dxa"/>
          </w:tcPr>
          <w:p w14:paraId="2E71056A" w14:textId="680BECF8" w:rsidR="00C714A4" w:rsidRPr="004A3C4E" w:rsidRDefault="00822C66" w:rsidP="00822C66">
            <w:pPr>
              <w:snapToGrid w:val="0"/>
              <w:spacing w:before="60" w:after="60"/>
              <w:jc w:val="left"/>
              <w:rPr>
                <w:bCs/>
                <w:color w:val="000000" w:themeColor="text1"/>
                <w:sz w:val="16"/>
              </w:rPr>
            </w:pPr>
            <w:r w:rsidRPr="004A3C4E">
              <w:rPr>
                <w:bCs/>
                <w:color w:val="000000" w:themeColor="text1"/>
                <w:sz w:val="16"/>
              </w:rPr>
              <w:t>15</w:t>
            </w:r>
          </w:p>
        </w:tc>
        <w:tc>
          <w:tcPr>
            <w:tcW w:w="1412" w:type="dxa"/>
          </w:tcPr>
          <w:p w14:paraId="40E979A4" w14:textId="2FBF3448" w:rsidR="00C714A4" w:rsidRPr="004A3C4E" w:rsidRDefault="00822C66" w:rsidP="00822C66">
            <w:pPr>
              <w:snapToGrid w:val="0"/>
              <w:spacing w:before="60" w:after="60"/>
              <w:jc w:val="left"/>
              <w:rPr>
                <w:bCs/>
                <w:color w:val="000000" w:themeColor="text1"/>
                <w:sz w:val="16"/>
              </w:rPr>
            </w:pPr>
            <w:r w:rsidRPr="004A3C4E">
              <w:rPr>
                <w:bCs/>
                <w:color w:val="000000" w:themeColor="text1"/>
                <w:sz w:val="16"/>
              </w:rPr>
              <w:t>15</w:t>
            </w:r>
          </w:p>
        </w:tc>
        <w:tc>
          <w:tcPr>
            <w:tcW w:w="1402" w:type="dxa"/>
          </w:tcPr>
          <w:p w14:paraId="57EC6304" w14:textId="5C8858EE" w:rsidR="00C714A4" w:rsidRPr="004A3C4E" w:rsidRDefault="004A3C4E" w:rsidP="00A27BEE">
            <w:pPr>
              <w:snapToGrid w:val="0"/>
              <w:spacing w:before="60" w:after="60"/>
              <w:jc w:val="left"/>
              <w:rPr>
                <w:bCs/>
                <w:color w:val="000000" w:themeColor="text1"/>
                <w:sz w:val="16"/>
              </w:rPr>
            </w:pPr>
            <w:r w:rsidRPr="004A3C4E">
              <w:rPr>
                <w:rFonts w:hint="eastAsia"/>
                <w:bCs/>
                <w:color w:val="000000" w:themeColor="text1"/>
                <w:sz w:val="16"/>
              </w:rPr>
              <w:t>3</w:t>
            </w:r>
            <w:r w:rsidRPr="004A3C4E">
              <w:rPr>
                <w:bCs/>
                <w:color w:val="000000" w:themeColor="text1"/>
                <w:sz w:val="16"/>
              </w:rPr>
              <w:t>0</w:t>
            </w:r>
          </w:p>
        </w:tc>
      </w:tr>
      <w:tr w:rsidR="00C714A4" w:rsidRPr="00BD6E18" w14:paraId="4F7F128E" w14:textId="77777777" w:rsidTr="00414461">
        <w:trPr>
          <w:cantSplit/>
        </w:trPr>
        <w:tc>
          <w:tcPr>
            <w:tcW w:w="1701" w:type="dxa"/>
          </w:tcPr>
          <w:p w14:paraId="7E5044E5" w14:textId="14180772" w:rsidR="00C714A4" w:rsidRPr="00BD6E18" w:rsidRDefault="00C714A4" w:rsidP="00C714A4">
            <w:pPr>
              <w:pStyle w:val="TABLE-cell"/>
            </w:pPr>
            <w:r w:rsidRPr="00BD6E18">
              <w:t>IEC 60079-15</w:t>
            </w:r>
          </w:p>
        </w:tc>
        <w:tc>
          <w:tcPr>
            <w:tcW w:w="3712" w:type="dxa"/>
          </w:tcPr>
          <w:p w14:paraId="686FFCB3" w14:textId="26C82514" w:rsidR="00C714A4" w:rsidRPr="00C714A4" w:rsidRDefault="00C714A4" w:rsidP="00C714A4">
            <w:pPr>
              <w:snapToGrid w:val="0"/>
              <w:spacing w:before="60" w:after="60"/>
              <w:jc w:val="left"/>
              <w:rPr>
                <w:bCs/>
                <w:sz w:val="16"/>
              </w:rPr>
            </w:pPr>
            <w:r w:rsidRPr="00C714A4">
              <w:rPr>
                <w:bCs/>
                <w:sz w:val="16"/>
              </w:rPr>
              <w:t>Explosive atmospheres – Part 15: Equipment protection by type of protection "n"</w:t>
            </w:r>
          </w:p>
        </w:tc>
        <w:tc>
          <w:tcPr>
            <w:tcW w:w="1412" w:type="dxa"/>
          </w:tcPr>
          <w:p w14:paraId="2B3E5471" w14:textId="7F907583" w:rsidR="00C714A4" w:rsidRPr="004A3C4E" w:rsidRDefault="00822C66" w:rsidP="00822C66">
            <w:pPr>
              <w:snapToGrid w:val="0"/>
              <w:spacing w:before="60" w:after="60"/>
              <w:jc w:val="left"/>
              <w:rPr>
                <w:bCs/>
                <w:color w:val="000000" w:themeColor="text1"/>
                <w:sz w:val="16"/>
              </w:rPr>
            </w:pPr>
            <w:r w:rsidRPr="004A3C4E">
              <w:rPr>
                <w:bCs/>
                <w:color w:val="000000" w:themeColor="text1"/>
                <w:sz w:val="16"/>
              </w:rPr>
              <w:t>15</w:t>
            </w:r>
          </w:p>
        </w:tc>
        <w:tc>
          <w:tcPr>
            <w:tcW w:w="1412" w:type="dxa"/>
          </w:tcPr>
          <w:p w14:paraId="113A3EBB" w14:textId="687EEE7E" w:rsidR="00C714A4" w:rsidRPr="004A3C4E" w:rsidRDefault="00822C66" w:rsidP="00822C66">
            <w:pPr>
              <w:snapToGrid w:val="0"/>
              <w:spacing w:before="60" w:after="60"/>
              <w:jc w:val="left"/>
              <w:rPr>
                <w:bCs/>
                <w:color w:val="000000" w:themeColor="text1"/>
                <w:sz w:val="16"/>
              </w:rPr>
            </w:pPr>
            <w:r w:rsidRPr="004A3C4E">
              <w:rPr>
                <w:bCs/>
                <w:color w:val="000000" w:themeColor="text1"/>
                <w:sz w:val="16"/>
              </w:rPr>
              <w:t>15</w:t>
            </w:r>
          </w:p>
        </w:tc>
        <w:tc>
          <w:tcPr>
            <w:tcW w:w="1402" w:type="dxa"/>
          </w:tcPr>
          <w:p w14:paraId="028550F2" w14:textId="4F931054" w:rsidR="00C714A4" w:rsidRPr="004A3C4E" w:rsidRDefault="004A3C4E" w:rsidP="00C714A4">
            <w:pPr>
              <w:snapToGrid w:val="0"/>
              <w:spacing w:before="60" w:after="60"/>
              <w:jc w:val="left"/>
              <w:rPr>
                <w:bCs/>
                <w:color w:val="000000" w:themeColor="text1"/>
                <w:sz w:val="16"/>
              </w:rPr>
            </w:pPr>
            <w:r w:rsidRPr="004A3C4E">
              <w:rPr>
                <w:bCs/>
                <w:color w:val="000000" w:themeColor="text1"/>
                <w:sz w:val="16"/>
              </w:rPr>
              <w:t>30</w:t>
            </w:r>
          </w:p>
        </w:tc>
      </w:tr>
      <w:tr w:rsidR="00C714A4" w:rsidRPr="00BD6E18" w14:paraId="12744FE2" w14:textId="77777777" w:rsidTr="00414461">
        <w:trPr>
          <w:cantSplit/>
        </w:trPr>
        <w:tc>
          <w:tcPr>
            <w:tcW w:w="1701" w:type="dxa"/>
          </w:tcPr>
          <w:p w14:paraId="21F71676" w14:textId="1D154AE0" w:rsidR="00C714A4" w:rsidRPr="00BD6E18" w:rsidRDefault="00C714A4" w:rsidP="00C714A4">
            <w:pPr>
              <w:pStyle w:val="TABLE-cell"/>
            </w:pPr>
            <w:r w:rsidRPr="00BD6E18">
              <w:t>IEC 60079-18</w:t>
            </w:r>
          </w:p>
        </w:tc>
        <w:tc>
          <w:tcPr>
            <w:tcW w:w="3712" w:type="dxa"/>
          </w:tcPr>
          <w:p w14:paraId="1F25704E" w14:textId="1022F6BE" w:rsidR="00C714A4" w:rsidRPr="00C714A4" w:rsidRDefault="00C714A4" w:rsidP="00C714A4">
            <w:pPr>
              <w:snapToGrid w:val="0"/>
              <w:spacing w:before="60" w:after="60"/>
              <w:jc w:val="left"/>
              <w:rPr>
                <w:bCs/>
                <w:sz w:val="16"/>
              </w:rPr>
            </w:pPr>
            <w:r w:rsidRPr="00C714A4">
              <w:rPr>
                <w:bCs/>
                <w:sz w:val="16"/>
              </w:rPr>
              <w:t>Explosive atmospheres – Part 18: Equipment protection by encapsulation “m”</w:t>
            </w:r>
          </w:p>
        </w:tc>
        <w:tc>
          <w:tcPr>
            <w:tcW w:w="1412" w:type="dxa"/>
          </w:tcPr>
          <w:p w14:paraId="7A522617" w14:textId="021C1F8F" w:rsidR="00C714A4" w:rsidRPr="004A3C4E" w:rsidRDefault="00822C66" w:rsidP="00822C66">
            <w:pPr>
              <w:snapToGrid w:val="0"/>
              <w:spacing w:before="60" w:after="60"/>
              <w:jc w:val="left"/>
              <w:rPr>
                <w:bCs/>
                <w:color w:val="000000" w:themeColor="text1"/>
                <w:sz w:val="16"/>
              </w:rPr>
            </w:pPr>
            <w:r w:rsidRPr="004A3C4E">
              <w:rPr>
                <w:bCs/>
                <w:color w:val="000000" w:themeColor="text1"/>
                <w:sz w:val="16"/>
              </w:rPr>
              <w:t>5</w:t>
            </w:r>
          </w:p>
        </w:tc>
        <w:tc>
          <w:tcPr>
            <w:tcW w:w="1412" w:type="dxa"/>
          </w:tcPr>
          <w:p w14:paraId="3C8C44AE" w14:textId="689047B7" w:rsidR="00C714A4" w:rsidRPr="004A3C4E" w:rsidRDefault="00822C66" w:rsidP="00822C66">
            <w:pPr>
              <w:snapToGrid w:val="0"/>
              <w:spacing w:before="60" w:after="60"/>
              <w:jc w:val="left"/>
              <w:rPr>
                <w:bCs/>
                <w:color w:val="000000" w:themeColor="text1"/>
                <w:sz w:val="16"/>
              </w:rPr>
            </w:pPr>
            <w:r w:rsidRPr="004A3C4E">
              <w:rPr>
                <w:bCs/>
                <w:color w:val="000000" w:themeColor="text1"/>
                <w:sz w:val="16"/>
              </w:rPr>
              <w:t>5</w:t>
            </w:r>
          </w:p>
        </w:tc>
        <w:tc>
          <w:tcPr>
            <w:tcW w:w="1402" w:type="dxa"/>
          </w:tcPr>
          <w:p w14:paraId="6C3398A8" w14:textId="3A19D3E2" w:rsidR="00C714A4" w:rsidRPr="004A3C4E" w:rsidRDefault="004A3C4E" w:rsidP="00C714A4">
            <w:pPr>
              <w:snapToGrid w:val="0"/>
              <w:spacing w:before="60" w:after="60"/>
              <w:jc w:val="left"/>
              <w:rPr>
                <w:bCs/>
                <w:color w:val="000000" w:themeColor="text1"/>
                <w:sz w:val="16"/>
              </w:rPr>
            </w:pPr>
            <w:r w:rsidRPr="004A3C4E">
              <w:rPr>
                <w:rFonts w:hint="eastAsia"/>
                <w:bCs/>
                <w:color w:val="000000" w:themeColor="text1"/>
                <w:sz w:val="16"/>
              </w:rPr>
              <w:t>1</w:t>
            </w:r>
            <w:r w:rsidRPr="004A3C4E">
              <w:rPr>
                <w:bCs/>
                <w:color w:val="000000" w:themeColor="text1"/>
                <w:sz w:val="16"/>
              </w:rPr>
              <w:t>0</w:t>
            </w:r>
          </w:p>
        </w:tc>
      </w:tr>
      <w:tr w:rsidR="00C714A4" w:rsidRPr="00BD6E18" w14:paraId="186B6436" w14:textId="77777777" w:rsidTr="00414461">
        <w:trPr>
          <w:cantSplit/>
        </w:trPr>
        <w:tc>
          <w:tcPr>
            <w:tcW w:w="1701" w:type="dxa"/>
          </w:tcPr>
          <w:p w14:paraId="01B87794" w14:textId="1FB9CEFE" w:rsidR="00C714A4" w:rsidRPr="00BD6E18" w:rsidRDefault="00C714A4" w:rsidP="00C714A4">
            <w:pPr>
              <w:pStyle w:val="TABLE-cell"/>
            </w:pPr>
            <w:r w:rsidRPr="00BD6E18">
              <w:t>IEC 60079-28</w:t>
            </w:r>
          </w:p>
        </w:tc>
        <w:tc>
          <w:tcPr>
            <w:tcW w:w="3712" w:type="dxa"/>
          </w:tcPr>
          <w:p w14:paraId="1CD01679" w14:textId="36469A5A" w:rsidR="00C714A4" w:rsidRPr="00C714A4" w:rsidRDefault="00C714A4" w:rsidP="00C714A4">
            <w:pPr>
              <w:snapToGrid w:val="0"/>
              <w:spacing w:before="60" w:after="60"/>
              <w:jc w:val="left"/>
              <w:rPr>
                <w:bCs/>
                <w:sz w:val="16"/>
              </w:rPr>
            </w:pPr>
            <w:r w:rsidRPr="00C714A4">
              <w:rPr>
                <w:bCs/>
                <w:sz w:val="16"/>
              </w:rPr>
              <w:t xml:space="preserve">Explosive atmospheres - Part 28: Protection of equipment and transmission systems using optical radiation </w:t>
            </w:r>
          </w:p>
        </w:tc>
        <w:tc>
          <w:tcPr>
            <w:tcW w:w="1412" w:type="dxa"/>
          </w:tcPr>
          <w:p w14:paraId="75FAF227" w14:textId="0BF36FE4" w:rsidR="00C714A4" w:rsidRPr="004A3C4E" w:rsidRDefault="00822C66" w:rsidP="00822C66">
            <w:pPr>
              <w:snapToGrid w:val="0"/>
              <w:spacing w:before="60" w:after="60"/>
              <w:jc w:val="left"/>
              <w:rPr>
                <w:bCs/>
                <w:color w:val="000000" w:themeColor="text1"/>
                <w:sz w:val="16"/>
              </w:rPr>
            </w:pPr>
            <w:r w:rsidRPr="004A3C4E">
              <w:rPr>
                <w:bCs/>
                <w:color w:val="000000" w:themeColor="text1"/>
                <w:sz w:val="16"/>
              </w:rPr>
              <w:t>5</w:t>
            </w:r>
          </w:p>
        </w:tc>
        <w:tc>
          <w:tcPr>
            <w:tcW w:w="1412" w:type="dxa"/>
          </w:tcPr>
          <w:p w14:paraId="3728BCFA" w14:textId="1518477D" w:rsidR="00C714A4" w:rsidRPr="004A3C4E" w:rsidRDefault="00822C66" w:rsidP="00822C66">
            <w:pPr>
              <w:snapToGrid w:val="0"/>
              <w:spacing w:before="60" w:after="60"/>
              <w:jc w:val="left"/>
              <w:rPr>
                <w:bCs/>
                <w:color w:val="000000" w:themeColor="text1"/>
                <w:sz w:val="16"/>
              </w:rPr>
            </w:pPr>
            <w:r w:rsidRPr="004A3C4E">
              <w:rPr>
                <w:bCs/>
                <w:color w:val="000000" w:themeColor="text1"/>
                <w:sz w:val="16"/>
              </w:rPr>
              <w:t>5</w:t>
            </w:r>
          </w:p>
        </w:tc>
        <w:tc>
          <w:tcPr>
            <w:tcW w:w="1402" w:type="dxa"/>
          </w:tcPr>
          <w:p w14:paraId="30E69192" w14:textId="04AC28E2" w:rsidR="00C714A4" w:rsidRPr="004A3C4E" w:rsidRDefault="004A3C4E" w:rsidP="00C714A4">
            <w:pPr>
              <w:snapToGrid w:val="0"/>
              <w:spacing w:before="60" w:after="60"/>
              <w:jc w:val="left"/>
              <w:rPr>
                <w:bCs/>
                <w:color w:val="000000" w:themeColor="text1"/>
                <w:sz w:val="16"/>
              </w:rPr>
            </w:pPr>
            <w:r w:rsidRPr="004A3C4E">
              <w:rPr>
                <w:rFonts w:hint="eastAsia"/>
                <w:bCs/>
                <w:color w:val="000000" w:themeColor="text1"/>
                <w:sz w:val="16"/>
              </w:rPr>
              <w:t>1</w:t>
            </w:r>
            <w:r w:rsidRPr="004A3C4E">
              <w:rPr>
                <w:bCs/>
                <w:color w:val="000000" w:themeColor="text1"/>
                <w:sz w:val="16"/>
              </w:rPr>
              <w:t>0</w:t>
            </w:r>
          </w:p>
        </w:tc>
      </w:tr>
      <w:tr w:rsidR="00C714A4" w:rsidRPr="00BD6E18" w14:paraId="0C7C729D" w14:textId="77777777" w:rsidTr="00414461">
        <w:trPr>
          <w:cantSplit/>
        </w:trPr>
        <w:tc>
          <w:tcPr>
            <w:tcW w:w="1701" w:type="dxa"/>
          </w:tcPr>
          <w:p w14:paraId="7200FDF7" w14:textId="6391127C" w:rsidR="00C714A4" w:rsidRPr="00BD6E18" w:rsidRDefault="00C714A4" w:rsidP="00C714A4">
            <w:pPr>
              <w:pStyle w:val="TABLE-cell"/>
            </w:pPr>
            <w:r w:rsidRPr="00BD6E18">
              <w:t>IEC 60079-31</w:t>
            </w:r>
          </w:p>
        </w:tc>
        <w:tc>
          <w:tcPr>
            <w:tcW w:w="3712" w:type="dxa"/>
          </w:tcPr>
          <w:p w14:paraId="2B1BD2DC" w14:textId="4F7F0493" w:rsidR="00C714A4" w:rsidRPr="00C714A4" w:rsidRDefault="00C714A4" w:rsidP="00C714A4">
            <w:pPr>
              <w:snapToGrid w:val="0"/>
              <w:spacing w:before="60" w:after="60"/>
              <w:jc w:val="left"/>
              <w:rPr>
                <w:bCs/>
                <w:sz w:val="16"/>
              </w:rPr>
            </w:pPr>
            <w:r w:rsidRPr="00C714A4">
              <w:rPr>
                <w:bCs/>
                <w:sz w:val="16"/>
              </w:rPr>
              <w:t>Explosive atmospheres – Part 31: Equipment dust ignition protection by enclosure "t"</w:t>
            </w:r>
          </w:p>
        </w:tc>
        <w:tc>
          <w:tcPr>
            <w:tcW w:w="1412" w:type="dxa"/>
          </w:tcPr>
          <w:p w14:paraId="65750B93" w14:textId="7F153676" w:rsidR="00C714A4" w:rsidRPr="004A3C4E" w:rsidRDefault="00822C66" w:rsidP="00C714A4">
            <w:pPr>
              <w:snapToGrid w:val="0"/>
              <w:spacing w:before="60" w:after="60"/>
              <w:jc w:val="left"/>
              <w:rPr>
                <w:bCs/>
                <w:color w:val="000000" w:themeColor="text1"/>
                <w:sz w:val="16"/>
              </w:rPr>
            </w:pPr>
            <w:r w:rsidRPr="004A3C4E">
              <w:rPr>
                <w:bCs/>
                <w:color w:val="000000" w:themeColor="text1"/>
                <w:sz w:val="16"/>
              </w:rPr>
              <w:t>15</w:t>
            </w:r>
          </w:p>
        </w:tc>
        <w:tc>
          <w:tcPr>
            <w:tcW w:w="1412" w:type="dxa"/>
          </w:tcPr>
          <w:p w14:paraId="5649F572" w14:textId="2EAB9B82" w:rsidR="00C714A4" w:rsidRPr="004A3C4E" w:rsidRDefault="00822C66" w:rsidP="00C714A4">
            <w:pPr>
              <w:snapToGrid w:val="0"/>
              <w:spacing w:before="60" w:after="60"/>
              <w:jc w:val="left"/>
              <w:rPr>
                <w:bCs/>
                <w:color w:val="000000" w:themeColor="text1"/>
                <w:sz w:val="16"/>
              </w:rPr>
            </w:pPr>
            <w:r w:rsidRPr="004A3C4E">
              <w:rPr>
                <w:bCs/>
                <w:color w:val="000000" w:themeColor="text1"/>
                <w:sz w:val="16"/>
              </w:rPr>
              <w:t>15</w:t>
            </w:r>
          </w:p>
        </w:tc>
        <w:tc>
          <w:tcPr>
            <w:tcW w:w="1402" w:type="dxa"/>
          </w:tcPr>
          <w:p w14:paraId="6E59F798" w14:textId="0318BF7E" w:rsidR="00C714A4" w:rsidRPr="004A3C4E" w:rsidRDefault="004A3C4E" w:rsidP="00C714A4">
            <w:pPr>
              <w:snapToGrid w:val="0"/>
              <w:spacing w:before="60" w:after="60"/>
              <w:jc w:val="left"/>
              <w:rPr>
                <w:bCs/>
                <w:color w:val="000000" w:themeColor="text1"/>
                <w:sz w:val="16"/>
              </w:rPr>
            </w:pPr>
            <w:r w:rsidRPr="004A3C4E">
              <w:rPr>
                <w:rFonts w:hint="eastAsia"/>
                <w:bCs/>
                <w:color w:val="000000" w:themeColor="text1"/>
                <w:sz w:val="16"/>
              </w:rPr>
              <w:t>3</w:t>
            </w:r>
            <w:r w:rsidRPr="004A3C4E">
              <w:rPr>
                <w:bCs/>
                <w:color w:val="000000" w:themeColor="text1"/>
                <w:sz w:val="16"/>
              </w:rPr>
              <w:t>0</w:t>
            </w:r>
          </w:p>
        </w:tc>
      </w:tr>
    </w:tbl>
    <w:p w14:paraId="13608C39" w14:textId="77777777" w:rsidR="00C40D67" w:rsidRPr="00BD6E18" w:rsidRDefault="00C40D67" w:rsidP="008A41BF">
      <w:pPr>
        <w:pStyle w:val="Heading2"/>
      </w:pPr>
      <w:bookmarkStart w:id="79" w:name="_Toc156390162"/>
      <w:r w:rsidRPr="00BD6E18">
        <w:t>National accreditation</w:t>
      </w:r>
      <w:bookmarkEnd w:id="79"/>
    </w:p>
    <w:p w14:paraId="789757B9" w14:textId="03F29922" w:rsidR="003229FA" w:rsidRPr="00BD6E18" w:rsidRDefault="003229FA" w:rsidP="003229FA">
      <w:pPr>
        <w:pStyle w:val="PARAGRAPH"/>
      </w:pPr>
      <w:r w:rsidRPr="00201C72">
        <w:rPr>
          <w:color w:val="00B0F0"/>
          <w:lang w:val="pl-PL"/>
        </w:rPr>
        <w:t>The national accreditation certification for ISO/IEC 1702</w:t>
      </w:r>
      <w:r w:rsidR="00C324B4" w:rsidRPr="00201C72">
        <w:rPr>
          <w:color w:val="00B0F0"/>
          <w:lang w:val="pl-PL"/>
        </w:rPr>
        <w:t>5</w:t>
      </w:r>
      <w:r w:rsidRPr="00201C72">
        <w:rPr>
          <w:color w:val="00B0F0"/>
          <w:lang w:val="pl-PL"/>
        </w:rPr>
        <w:t xml:space="preserve"> is shown in </w:t>
      </w:r>
      <w:r w:rsidRPr="00201C72">
        <w:rPr>
          <w:color w:val="00B0F0"/>
          <w:lang w:val="pl-PL"/>
        </w:rPr>
        <w:fldChar w:fldCharType="begin"/>
      </w:r>
      <w:r w:rsidRPr="00201C72">
        <w:rPr>
          <w:color w:val="00B0F0"/>
          <w:lang w:val="pl-PL"/>
        </w:rPr>
        <w:instrText xml:space="preserve"> REF _Ref40100902 \r \h </w:instrText>
      </w:r>
      <w:r w:rsidR="00A13D8B" w:rsidRPr="00201C72">
        <w:rPr>
          <w:color w:val="00B0F0"/>
          <w:lang w:val="pl-PL"/>
        </w:rPr>
        <w:instrText xml:space="preserve"> \* MERGEFORMAT </w:instrText>
      </w:r>
      <w:r w:rsidRPr="00201C72">
        <w:rPr>
          <w:color w:val="00B0F0"/>
          <w:lang w:val="pl-PL"/>
        </w:rPr>
      </w:r>
      <w:r w:rsidRPr="00201C72">
        <w:rPr>
          <w:color w:val="00B0F0"/>
          <w:lang w:val="pl-PL"/>
        </w:rPr>
        <w:fldChar w:fldCharType="separate"/>
      </w:r>
      <w:r w:rsidRPr="00201C72">
        <w:rPr>
          <w:color w:val="00B0F0"/>
          <w:lang w:val="pl-PL"/>
        </w:rPr>
        <w:t>Annex </w:t>
      </w:r>
      <w:r w:rsidR="00201C72" w:rsidRPr="00201C72">
        <w:rPr>
          <w:color w:val="00B0F0"/>
          <w:lang w:val="pl-PL"/>
        </w:rPr>
        <w:t>D</w:t>
      </w:r>
      <w:r w:rsidRPr="00201C72">
        <w:rPr>
          <w:color w:val="00B0F0"/>
          <w:lang w:val="pl-PL"/>
        </w:rPr>
        <w:fldChar w:fldCharType="end"/>
      </w:r>
      <w:r w:rsidRPr="00201C72">
        <w:rPr>
          <w:color w:val="00B0F0"/>
          <w:lang w:val="pl-PL"/>
        </w:rPr>
        <w:t>.</w:t>
      </w:r>
    </w:p>
    <w:p w14:paraId="4BCE6811" w14:textId="77777777" w:rsidR="006170BF" w:rsidRDefault="006170BF" w:rsidP="00D608B0">
      <w:pPr>
        <w:pStyle w:val="PARAGRAPH"/>
        <w:spacing w:before="0" w:after="0"/>
        <w:rPr>
          <w:color w:val="00B0F0"/>
        </w:rPr>
      </w:pPr>
    </w:p>
    <w:p w14:paraId="3B9DB41E" w14:textId="13F8D34A" w:rsidR="0086754E" w:rsidRDefault="0086754E" w:rsidP="00D608B0">
      <w:pPr>
        <w:pStyle w:val="PARAGRAPH"/>
        <w:spacing w:before="0" w:after="0"/>
        <w:rPr>
          <w:color w:val="00B0F0"/>
        </w:rPr>
      </w:pPr>
      <w:r w:rsidRPr="00493B67">
        <w:rPr>
          <w:color w:val="00B0F0"/>
        </w:rPr>
        <w:t xml:space="preserve">TÜV SÜD Certification and Testing (China) Co., Ltd. </w:t>
      </w:r>
      <w:r>
        <w:rPr>
          <w:color w:val="00B0F0"/>
        </w:rPr>
        <w:t>Guangzhou</w:t>
      </w:r>
      <w:r w:rsidRPr="00493B67">
        <w:rPr>
          <w:color w:val="00B0F0"/>
        </w:rPr>
        <w:t xml:space="preserve"> Branch</w:t>
      </w:r>
      <w:r w:rsidR="003C7D5B">
        <w:rPr>
          <w:color w:val="00B0F0"/>
        </w:rPr>
        <w:t xml:space="preserve"> </w:t>
      </w:r>
      <w:r w:rsidRPr="003A65AC">
        <w:rPr>
          <w:color w:val="00B0F0"/>
        </w:rPr>
        <w:t xml:space="preserve">has </w:t>
      </w:r>
      <w:r>
        <w:rPr>
          <w:color w:val="00B0F0"/>
        </w:rPr>
        <w:t xml:space="preserve">national </w:t>
      </w:r>
      <w:r w:rsidRPr="003A65AC">
        <w:rPr>
          <w:color w:val="00B0F0"/>
        </w:rPr>
        <w:t>accreditation</w:t>
      </w:r>
      <w:r>
        <w:rPr>
          <w:color w:val="00B0F0"/>
        </w:rPr>
        <w:t xml:space="preserve"> certificate</w:t>
      </w:r>
      <w:r w:rsidRPr="003A65AC">
        <w:rPr>
          <w:color w:val="00B0F0"/>
        </w:rPr>
        <w:t xml:space="preserve"> from </w:t>
      </w:r>
      <w:r>
        <w:rPr>
          <w:color w:val="00B0F0"/>
        </w:rPr>
        <w:t xml:space="preserve">CNAS (China National </w:t>
      </w:r>
      <w:r w:rsidR="00272096">
        <w:rPr>
          <w:color w:val="00B0F0"/>
        </w:rPr>
        <w:t xml:space="preserve">Accreditation </w:t>
      </w:r>
      <w:r>
        <w:rPr>
          <w:color w:val="00B0F0"/>
        </w:rPr>
        <w:t>Service for Conformity Assessment)</w:t>
      </w:r>
      <w:r w:rsidRPr="003A65AC">
        <w:rPr>
          <w:color w:val="00B0F0"/>
        </w:rPr>
        <w:t>: Accreditation</w:t>
      </w:r>
      <w:r>
        <w:rPr>
          <w:color w:val="00B0F0"/>
        </w:rPr>
        <w:t xml:space="preserve"> Registration No. CNAS L</w:t>
      </w:r>
      <w:r w:rsidR="00272096">
        <w:rPr>
          <w:color w:val="00B0F0"/>
        </w:rPr>
        <w:t>3584</w:t>
      </w:r>
      <w:r>
        <w:rPr>
          <w:color w:val="00B0F0"/>
        </w:rPr>
        <w:t>)</w:t>
      </w:r>
      <w:r w:rsidRPr="003A65AC">
        <w:rPr>
          <w:color w:val="00B0F0"/>
        </w:rPr>
        <w:t xml:space="preserve"> </w:t>
      </w:r>
      <w:r w:rsidRPr="00C81B82">
        <w:rPr>
          <w:color w:val="00B0F0"/>
        </w:rPr>
        <w:t xml:space="preserve">to ISO/IEC 17025:2017. A copy of the accreditation certificate is </w:t>
      </w:r>
      <w:r w:rsidRPr="00201C72">
        <w:rPr>
          <w:color w:val="00B0F0"/>
        </w:rPr>
        <w:t xml:space="preserve">attached at Annex </w:t>
      </w:r>
      <w:r w:rsidR="00201C72" w:rsidRPr="00201C72">
        <w:rPr>
          <w:color w:val="00B0F0"/>
        </w:rPr>
        <w:t>D</w:t>
      </w:r>
      <w:r w:rsidRPr="00201C72">
        <w:rPr>
          <w:color w:val="00B0F0"/>
        </w:rPr>
        <w:t>.</w:t>
      </w:r>
      <w:r w:rsidRPr="00C81B82">
        <w:rPr>
          <w:color w:val="00B0F0"/>
        </w:rPr>
        <w:t xml:space="preserve"> Accreditation</w:t>
      </w:r>
      <w:r>
        <w:rPr>
          <w:color w:val="00B0F0"/>
        </w:rPr>
        <w:t xml:space="preserve"> </w:t>
      </w:r>
      <w:r w:rsidRPr="003A65AC">
        <w:rPr>
          <w:color w:val="00B0F0"/>
        </w:rPr>
        <w:t xml:space="preserve">is </w:t>
      </w:r>
      <w:r w:rsidRPr="00CA0F19">
        <w:rPr>
          <w:color w:val="00B0F0"/>
        </w:rPr>
        <w:t xml:space="preserve">valid until </w:t>
      </w:r>
      <w:r w:rsidR="00272096" w:rsidRPr="00CA0F19">
        <w:rPr>
          <w:color w:val="00B0F0"/>
        </w:rPr>
        <w:t>13</w:t>
      </w:r>
      <w:r w:rsidRPr="00CA0F19">
        <w:rPr>
          <w:color w:val="00B0F0"/>
          <w:vertAlign w:val="superscript"/>
        </w:rPr>
        <w:t>th</w:t>
      </w:r>
      <w:r w:rsidR="00CA0F19">
        <w:rPr>
          <w:color w:val="00B0F0"/>
        </w:rPr>
        <w:t xml:space="preserve"> </w:t>
      </w:r>
      <w:r w:rsidRPr="00CA0F19">
        <w:rPr>
          <w:color w:val="00B0F0"/>
        </w:rPr>
        <w:t xml:space="preserve">of </w:t>
      </w:r>
      <w:r w:rsidR="00272096" w:rsidRPr="00CA0F19">
        <w:rPr>
          <w:color w:val="00B0F0"/>
        </w:rPr>
        <w:t>August</w:t>
      </w:r>
      <w:r w:rsidRPr="00CA0F19">
        <w:rPr>
          <w:color w:val="00B0F0"/>
        </w:rPr>
        <w:t xml:space="preserve"> 202</w:t>
      </w:r>
      <w:r w:rsidR="00CC440E" w:rsidRPr="00CA0F19">
        <w:rPr>
          <w:color w:val="00B0F0"/>
        </w:rPr>
        <w:t>9</w:t>
      </w:r>
      <w:r w:rsidRPr="00CA0F19">
        <w:rPr>
          <w:color w:val="00B0F0"/>
        </w:rPr>
        <w:t xml:space="preserve">. </w:t>
      </w:r>
      <w:bookmarkStart w:id="80" w:name="_Hlk73087399"/>
      <w:r w:rsidRPr="00490188">
        <w:rPr>
          <w:color w:val="00B0F0"/>
        </w:rPr>
        <w:t xml:space="preserve">Accredited scope fully </w:t>
      </w:r>
      <w:proofErr w:type="gramStart"/>
      <w:r w:rsidR="003C7D5B" w:rsidRPr="00490188">
        <w:rPr>
          <w:color w:val="00B0F0"/>
        </w:rPr>
        <w:t>cover</w:t>
      </w:r>
      <w:proofErr w:type="gramEnd"/>
      <w:r w:rsidRPr="00490188">
        <w:rPr>
          <w:color w:val="00B0F0"/>
        </w:rPr>
        <w:t xml:space="preserve"> all listed standards</w:t>
      </w:r>
      <w:bookmarkEnd w:id="80"/>
      <w:r w:rsidRPr="00490188">
        <w:rPr>
          <w:color w:val="00B0F0"/>
        </w:rPr>
        <w:t xml:space="preserve"> in the IECEx </w:t>
      </w:r>
      <w:r w:rsidR="00272096">
        <w:rPr>
          <w:color w:val="00B0F0"/>
        </w:rPr>
        <w:t>ATF</w:t>
      </w:r>
      <w:r w:rsidRPr="00490188">
        <w:rPr>
          <w:color w:val="00B0F0"/>
        </w:rPr>
        <w:t xml:space="preserve"> Application. </w:t>
      </w:r>
      <w:bookmarkStart w:id="81" w:name="_Hlk93834853"/>
      <w:r w:rsidRPr="00490188">
        <w:rPr>
          <w:color w:val="00B0F0"/>
        </w:rPr>
        <w:t>Initial assessment covered ISO/IEC 17025 requirement</w:t>
      </w:r>
      <w:r w:rsidR="00272096" w:rsidRPr="00CC6937">
        <w:rPr>
          <w:color w:val="00B0F0"/>
        </w:rPr>
        <w:t xml:space="preserve">. </w:t>
      </w:r>
      <w:r w:rsidR="00272096" w:rsidRPr="009728A0">
        <w:rPr>
          <w:color w:val="00B0F0"/>
        </w:rPr>
        <w:t>ATF</w:t>
      </w:r>
      <w:r w:rsidRPr="009728A0">
        <w:rPr>
          <w:color w:val="00B0F0"/>
        </w:rPr>
        <w:t xml:space="preserve"> agreed to be subjected to</w:t>
      </w:r>
      <w:r w:rsidR="00655519" w:rsidRPr="009728A0">
        <w:rPr>
          <w:color w:val="00B0F0"/>
        </w:rPr>
        <w:t xml:space="preserve"> a </w:t>
      </w:r>
      <w:r w:rsidR="00655519" w:rsidRPr="00655519">
        <w:rPr>
          <w:color w:val="00B0F0"/>
        </w:rPr>
        <w:t>one-off surveillance site visit</w:t>
      </w:r>
      <w:r w:rsidR="00655519">
        <w:rPr>
          <w:color w:val="00B0F0"/>
        </w:rPr>
        <w:t xml:space="preserve"> in conjunction with the assessment of their parent ExTL</w:t>
      </w:r>
      <w:r w:rsidR="0075416D">
        <w:rPr>
          <w:color w:val="00B0F0"/>
        </w:rPr>
        <w:t>,</w:t>
      </w:r>
      <w:r w:rsidR="009728A0">
        <w:rPr>
          <w:color w:val="00B0F0"/>
        </w:rPr>
        <w:t xml:space="preserve"> to meet the requirement of </w:t>
      </w:r>
      <w:r w:rsidRPr="009728A0">
        <w:rPr>
          <w:color w:val="00B0F0"/>
        </w:rPr>
        <w:t>IECEx OD-003-2 clause 2.</w:t>
      </w:r>
      <w:r w:rsidR="009728A0" w:rsidRPr="009728A0">
        <w:rPr>
          <w:color w:val="00B0F0"/>
        </w:rPr>
        <w:t>2.</w:t>
      </w:r>
      <w:r w:rsidRPr="009728A0">
        <w:rPr>
          <w:color w:val="00B0F0"/>
        </w:rPr>
        <w:t>3</w:t>
      </w:r>
      <w:r w:rsidR="009728A0">
        <w:rPr>
          <w:color w:val="00B0F0"/>
        </w:rPr>
        <w:t>.</w:t>
      </w:r>
      <w:bookmarkEnd w:id="81"/>
      <w:r>
        <w:rPr>
          <w:color w:val="00B0F0"/>
        </w:rPr>
        <w:t xml:space="preserve"> </w:t>
      </w:r>
    </w:p>
    <w:p w14:paraId="3D6A8C86" w14:textId="77777777" w:rsidR="0086754E" w:rsidRPr="00BD6E18" w:rsidRDefault="0086754E" w:rsidP="00D608B0">
      <w:pPr>
        <w:snapToGrid w:val="0"/>
        <w:rPr>
          <w:sz w:val="16"/>
          <w:szCs w:val="16"/>
        </w:rPr>
      </w:pPr>
    </w:p>
    <w:p w14:paraId="51FD07C9" w14:textId="2B74D885" w:rsidR="00C40D67" w:rsidRDefault="00C40D67" w:rsidP="00D608B0">
      <w:pPr>
        <w:pStyle w:val="Heading2"/>
        <w:spacing w:before="0" w:after="0"/>
      </w:pPr>
      <w:bookmarkStart w:id="82" w:name="_Toc156390163"/>
      <w:r w:rsidRPr="00BD6E18">
        <w:t>Calibratio</w:t>
      </w:r>
      <w:r w:rsidR="00F758D3">
        <w:t>n</w:t>
      </w:r>
      <w:bookmarkEnd w:id="82"/>
    </w:p>
    <w:p w14:paraId="3CA31E70" w14:textId="77777777" w:rsidR="00D608B0" w:rsidRPr="00D608B0" w:rsidRDefault="00D608B0" w:rsidP="00D608B0">
      <w:pPr>
        <w:pStyle w:val="PARAGRAPH"/>
        <w:spacing w:before="0" w:after="0"/>
      </w:pPr>
    </w:p>
    <w:p w14:paraId="3A00E7E0" w14:textId="43A0B3C2" w:rsidR="001F1637" w:rsidRPr="00D608B0" w:rsidRDefault="001F1637" w:rsidP="00D608B0">
      <w:pPr>
        <w:pStyle w:val="PARAGRAPH"/>
        <w:spacing w:before="0" w:after="0"/>
        <w:rPr>
          <w:color w:val="00B0F0"/>
        </w:rPr>
      </w:pPr>
      <w:r w:rsidRPr="00D608B0">
        <w:rPr>
          <w:color w:val="00B0F0"/>
        </w:rPr>
        <w:lastRenderedPageBreak/>
        <w:t xml:space="preserve">All equipment requiring calibration is calibrated by external accredited calibration service providers. The calibration schedule for equipment is maintained </w:t>
      </w:r>
      <w:r w:rsidR="00431E17" w:rsidRPr="00D608B0">
        <w:rPr>
          <w:color w:val="00B0F0"/>
        </w:rPr>
        <w:t xml:space="preserve">and </w:t>
      </w:r>
      <w:r w:rsidRPr="00D608B0">
        <w:rPr>
          <w:color w:val="00B0F0"/>
        </w:rPr>
        <w:t>controlled via the database Tools Managment. Calibration is then organised for all equipment that is about to fall due for calibration</w:t>
      </w:r>
      <w:r w:rsidR="004B49D5" w:rsidRPr="00D608B0">
        <w:rPr>
          <w:color w:val="00B0F0"/>
        </w:rPr>
        <w:t>.</w:t>
      </w:r>
    </w:p>
    <w:p w14:paraId="4FCC601B" w14:textId="0237B0A3" w:rsidR="001F1637" w:rsidRPr="00D608B0" w:rsidRDefault="001F1637" w:rsidP="00D608B0">
      <w:pPr>
        <w:pStyle w:val="PARAGRAPH"/>
        <w:spacing w:line="276" w:lineRule="auto"/>
        <w:jc w:val="left"/>
        <w:rPr>
          <w:color w:val="00B0F0"/>
        </w:rPr>
      </w:pPr>
      <w:r w:rsidRPr="00D608B0">
        <w:rPr>
          <w:color w:val="00B0F0"/>
        </w:rPr>
        <w:t xml:space="preserve">The status of confirmation of metrological control of a given equipment is recorded in the equipment digital file and confirmed by a green sticker on the equipment. Green sticker means that the equipment is calibrated, checked, good and approved for use. Yellow sticker is used for </w:t>
      </w:r>
      <w:proofErr w:type="gramStart"/>
      <w:r w:rsidRPr="00D608B0">
        <w:rPr>
          <w:color w:val="00B0F0"/>
        </w:rPr>
        <w:t>equipment</w:t>
      </w:r>
      <w:proofErr w:type="gramEnd"/>
      <w:r w:rsidRPr="00D608B0">
        <w:rPr>
          <w:color w:val="00B0F0"/>
        </w:rPr>
        <w:t xml:space="preserve"> which is calibrated, but not in the full range. Red sticker is put on the equipment which shall not be used.</w:t>
      </w:r>
    </w:p>
    <w:p w14:paraId="73208B20" w14:textId="6E8FBC94" w:rsidR="00C40D67" w:rsidRDefault="001F1637" w:rsidP="00D608B0">
      <w:pPr>
        <w:snapToGrid w:val="0"/>
        <w:spacing w:before="100" w:after="200"/>
        <w:jc w:val="left"/>
        <w:rPr>
          <w:color w:val="00B0F0"/>
          <w:lang w:val="pl-PL"/>
        </w:rPr>
      </w:pPr>
      <w:r w:rsidRPr="00570507">
        <w:rPr>
          <w:color w:val="00B0F0"/>
          <w:lang w:val="pl-PL"/>
        </w:rPr>
        <w:t>All equipment used for witnessed testing was found to be in calibration.</w:t>
      </w:r>
    </w:p>
    <w:p w14:paraId="73060FFA" w14:textId="23441878" w:rsidR="00DB1BB1" w:rsidRDefault="00DB1BB1" w:rsidP="00D608B0">
      <w:pPr>
        <w:pStyle w:val="PARAGRAPH"/>
        <w:spacing w:line="276" w:lineRule="auto"/>
        <w:jc w:val="left"/>
        <w:rPr>
          <w:color w:val="00B0F0"/>
          <w:lang w:val="pl-PL"/>
        </w:rPr>
      </w:pPr>
      <w:r w:rsidRPr="009809B5">
        <w:rPr>
          <w:color w:val="00B0F0"/>
          <w:lang w:val="pl-PL"/>
        </w:rPr>
        <w:t xml:space="preserve">The system for calibration of test equipment is addressed in </w:t>
      </w:r>
      <w:r>
        <w:rPr>
          <w:color w:val="00B0F0"/>
          <w:lang w:val="pl-PL"/>
        </w:rPr>
        <w:t>parent ExTL</w:t>
      </w:r>
      <w:r w:rsidRPr="009809B5">
        <w:rPr>
          <w:color w:val="00B0F0"/>
          <w:lang w:val="pl-PL"/>
        </w:rPr>
        <w:t xml:space="preserve"> procedures</w:t>
      </w:r>
      <w:r w:rsidR="00FC767F">
        <w:rPr>
          <w:color w:val="00B0F0"/>
          <w:lang w:val="pl-PL"/>
        </w:rPr>
        <w:t xml:space="preserve"> fully followed by the ATF (both are using the same system</w:t>
      </w:r>
      <w:r w:rsidR="00FB31EB">
        <w:rPr>
          <w:color w:val="00B0F0"/>
          <w:lang w:val="pl-PL"/>
        </w:rPr>
        <w:t xml:space="preserve"> </w:t>
      </w:r>
      <w:r w:rsidR="00FC767F">
        <w:rPr>
          <w:color w:val="00B0F0"/>
          <w:lang w:val="pl-PL"/>
        </w:rPr>
        <w:t xml:space="preserve">- </w:t>
      </w:r>
      <w:r w:rsidR="00FC767F" w:rsidRPr="00CC6937">
        <w:rPr>
          <w:color w:val="00B0F0"/>
          <w:lang w:val="pl-PL"/>
        </w:rPr>
        <w:t>Tools Managment</w:t>
      </w:r>
      <w:r w:rsidR="00FB31EB">
        <w:rPr>
          <w:color w:val="00B0F0"/>
          <w:lang w:val="pl-PL"/>
        </w:rPr>
        <w:t xml:space="preserve"> database maintained by </w:t>
      </w:r>
      <w:r w:rsidR="00FB31EB" w:rsidRPr="00493B67">
        <w:rPr>
          <w:color w:val="00B0F0"/>
        </w:rPr>
        <w:t>TÜV SÜD</w:t>
      </w:r>
      <w:r w:rsidR="00FC767F">
        <w:rPr>
          <w:color w:val="00B0F0"/>
          <w:lang w:val="pl-PL"/>
        </w:rPr>
        <w:t>),</w:t>
      </w:r>
      <w:r w:rsidRPr="009809B5">
        <w:rPr>
          <w:color w:val="00B0F0"/>
          <w:lang w:val="pl-PL"/>
        </w:rPr>
        <w:t xml:space="preserve"> which were revieved during the assessment and found to comply with ISO/IEC 17025 and IECEx requirements.</w:t>
      </w:r>
    </w:p>
    <w:p w14:paraId="17DF868B" w14:textId="75394DA5" w:rsidR="00E535C5" w:rsidRDefault="00E535C5" w:rsidP="00D608B0">
      <w:pPr>
        <w:jc w:val="left"/>
        <w:rPr>
          <w:color w:val="00B0F0"/>
          <w:lang w:val="pl-PL"/>
        </w:rPr>
      </w:pPr>
      <w:r>
        <w:rPr>
          <w:color w:val="00B0F0"/>
          <w:lang w:val="pl-PL"/>
        </w:rPr>
        <w:br w:type="page"/>
      </w:r>
    </w:p>
    <w:p w14:paraId="3264BA43" w14:textId="77777777" w:rsidR="00E535C5" w:rsidRPr="009809B5" w:rsidRDefault="00E535C5" w:rsidP="00DB1BB1">
      <w:pPr>
        <w:pStyle w:val="PARAGRAPH"/>
        <w:spacing w:line="276" w:lineRule="auto"/>
        <w:rPr>
          <w:color w:val="00B0F0"/>
          <w:lang w:val="pl-PL"/>
        </w:rPr>
      </w:pPr>
    </w:p>
    <w:p w14:paraId="4286340D" w14:textId="77777777" w:rsidR="00C40D67" w:rsidRPr="00A2271D" w:rsidRDefault="00C40D67" w:rsidP="008A41BF">
      <w:pPr>
        <w:pStyle w:val="Heading2"/>
      </w:pPr>
      <w:r w:rsidRPr="00BD6E18">
        <w:t xml:space="preserve"> </w:t>
      </w:r>
      <w:bookmarkStart w:id="83" w:name="_Toc156390164"/>
      <w:r w:rsidRPr="00A2271D">
        <w:t>Tests witnessed during the assessment visit</w:t>
      </w:r>
      <w:bookmarkEnd w:id="83"/>
    </w:p>
    <w:p w14:paraId="3187A014" w14:textId="77777777" w:rsidR="00C40D67" w:rsidRPr="00BD6E18" w:rsidRDefault="00C40D67" w:rsidP="00C40D67">
      <w:pPr>
        <w:snapToGrid w:val="0"/>
        <w:spacing w:before="100" w:after="200"/>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4"/>
        <w:gridCol w:w="2280"/>
        <w:gridCol w:w="2267"/>
      </w:tblGrid>
      <w:tr w:rsidR="00C40D67" w:rsidRPr="00BD6E18" w14:paraId="37A2AAE7" w14:textId="77777777" w:rsidTr="00AB6743">
        <w:tc>
          <w:tcPr>
            <w:tcW w:w="2259" w:type="dxa"/>
          </w:tcPr>
          <w:p w14:paraId="3B14F270" w14:textId="77777777" w:rsidR="00C40D67" w:rsidRPr="00BD6E18" w:rsidRDefault="00C40D67" w:rsidP="00A27BEE">
            <w:pPr>
              <w:keepNext/>
              <w:snapToGrid w:val="0"/>
              <w:spacing w:before="60" w:after="60"/>
              <w:jc w:val="center"/>
              <w:rPr>
                <w:b/>
                <w:bCs/>
                <w:sz w:val="16"/>
                <w:szCs w:val="16"/>
              </w:rPr>
            </w:pPr>
            <w:r w:rsidRPr="00BD6E18">
              <w:rPr>
                <w:b/>
                <w:bCs/>
                <w:sz w:val="16"/>
                <w:szCs w:val="16"/>
              </w:rPr>
              <w:t>Standard and edition</w:t>
            </w:r>
          </w:p>
        </w:tc>
        <w:tc>
          <w:tcPr>
            <w:tcW w:w="2254" w:type="dxa"/>
          </w:tcPr>
          <w:p w14:paraId="2DA57DFE" w14:textId="77777777" w:rsidR="00C40D67" w:rsidRPr="00BD6E18" w:rsidRDefault="00C40D67" w:rsidP="00A27BEE">
            <w:pPr>
              <w:keepNext/>
              <w:snapToGrid w:val="0"/>
              <w:spacing w:before="60" w:after="60"/>
              <w:jc w:val="center"/>
              <w:rPr>
                <w:b/>
                <w:bCs/>
                <w:sz w:val="16"/>
                <w:szCs w:val="16"/>
              </w:rPr>
            </w:pPr>
            <w:r w:rsidRPr="00BD6E18">
              <w:rPr>
                <w:b/>
                <w:bCs/>
                <w:sz w:val="16"/>
                <w:szCs w:val="16"/>
              </w:rPr>
              <w:t>Clause number</w:t>
            </w:r>
          </w:p>
        </w:tc>
        <w:tc>
          <w:tcPr>
            <w:tcW w:w="2280" w:type="dxa"/>
          </w:tcPr>
          <w:p w14:paraId="40DF41CE" w14:textId="77777777" w:rsidR="00C40D67" w:rsidRPr="00BD6E18" w:rsidRDefault="00C40D67" w:rsidP="00A27BEE">
            <w:pPr>
              <w:keepNext/>
              <w:snapToGrid w:val="0"/>
              <w:spacing w:before="60" w:after="60"/>
              <w:jc w:val="center"/>
              <w:rPr>
                <w:b/>
                <w:bCs/>
                <w:sz w:val="16"/>
                <w:szCs w:val="16"/>
              </w:rPr>
            </w:pPr>
            <w:r w:rsidRPr="00BD6E18">
              <w:rPr>
                <w:b/>
                <w:bCs/>
                <w:sz w:val="16"/>
                <w:szCs w:val="16"/>
              </w:rPr>
              <w:t>Test</w:t>
            </w:r>
          </w:p>
        </w:tc>
        <w:tc>
          <w:tcPr>
            <w:tcW w:w="2267" w:type="dxa"/>
          </w:tcPr>
          <w:p w14:paraId="4FEC4F15" w14:textId="77777777" w:rsidR="00C40D67" w:rsidRPr="00BD6E18" w:rsidRDefault="00C40D67" w:rsidP="00A27BEE">
            <w:pPr>
              <w:keepNext/>
              <w:snapToGrid w:val="0"/>
              <w:spacing w:before="60" w:after="60"/>
              <w:jc w:val="center"/>
              <w:rPr>
                <w:b/>
                <w:bCs/>
                <w:sz w:val="16"/>
                <w:szCs w:val="16"/>
              </w:rPr>
            </w:pPr>
            <w:r w:rsidRPr="00BD6E18">
              <w:rPr>
                <w:b/>
                <w:bCs/>
                <w:sz w:val="16"/>
                <w:szCs w:val="16"/>
              </w:rPr>
              <w:t>Comments</w:t>
            </w:r>
          </w:p>
        </w:tc>
      </w:tr>
      <w:tr w:rsidR="00EB4659" w:rsidRPr="00BD6E18" w14:paraId="0F42E8B3" w14:textId="77777777" w:rsidTr="00EB4659">
        <w:tc>
          <w:tcPr>
            <w:tcW w:w="2259" w:type="dxa"/>
            <w:vAlign w:val="center"/>
          </w:tcPr>
          <w:p w14:paraId="76832453" w14:textId="3EC2582D" w:rsidR="00EB4659" w:rsidRPr="00EB4659" w:rsidRDefault="00CF23BA" w:rsidP="00EB4659">
            <w:pPr>
              <w:keepNext/>
              <w:snapToGrid w:val="0"/>
              <w:spacing w:before="60" w:after="60"/>
              <w:jc w:val="center"/>
              <w:rPr>
                <w:color w:val="00B0F0"/>
                <w:sz w:val="16"/>
                <w:szCs w:val="16"/>
              </w:rPr>
            </w:pPr>
            <w:r w:rsidRPr="009A4065">
              <w:rPr>
                <w:color w:val="00B0F0"/>
                <w:sz w:val="16"/>
                <w:szCs w:val="16"/>
              </w:rPr>
              <w:t>IEC 60079-0, Ed. 7.0</w:t>
            </w:r>
          </w:p>
        </w:tc>
        <w:tc>
          <w:tcPr>
            <w:tcW w:w="2254" w:type="dxa"/>
            <w:vAlign w:val="center"/>
          </w:tcPr>
          <w:p w14:paraId="20157E23" w14:textId="40452239" w:rsidR="00EB4659" w:rsidRPr="00EB4659" w:rsidRDefault="00EB4659" w:rsidP="00EB4659">
            <w:pPr>
              <w:keepNext/>
              <w:snapToGrid w:val="0"/>
              <w:spacing w:before="60" w:after="60"/>
              <w:jc w:val="center"/>
              <w:rPr>
                <w:color w:val="00B0F0"/>
                <w:sz w:val="16"/>
                <w:szCs w:val="16"/>
              </w:rPr>
            </w:pPr>
            <w:r w:rsidRPr="00EB4659">
              <w:rPr>
                <w:color w:val="00B0F0"/>
                <w:sz w:val="16"/>
                <w:szCs w:val="16"/>
              </w:rPr>
              <w:t>26.4.5</w:t>
            </w:r>
          </w:p>
        </w:tc>
        <w:tc>
          <w:tcPr>
            <w:tcW w:w="2280" w:type="dxa"/>
            <w:vAlign w:val="center"/>
          </w:tcPr>
          <w:p w14:paraId="7394D376" w14:textId="6D6F80CD" w:rsidR="00EB4659" w:rsidRPr="00EB4659" w:rsidRDefault="00EB4659" w:rsidP="00EB4659">
            <w:pPr>
              <w:keepNext/>
              <w:snapToGrid w:val="0"/>
              <w:spacing w:before="60" w:after="60"/>
              <w:jc w:val="center"/>
              <w:rPr>
                <w:color w:val="00B0F0"/>
                <w:sz w:val="16"/>
                <w:szCs w:val="16"/>
              </w:rPr>
            </w:pPr>
            <w:r w:rsidRPr="00EB4659">
              <w:rPr>
                <w:color w:val="00B0F0"/>
                <w:sz w:val="16"/>
                <w:szCs w:val="16"/>
              </w:rPr>
              <w:t>IP66 test to IEC 60529</w:t>
            </w:r>
          </w:p>
        </w:tc>
        <w:tc>
          <w:tcPr>
            <w:tcW w:w="2267" w:type="dxa"/>
            <w:vAlign w:val="center"/>
          </w:tcPr>
          <w:p w14:paraId="2F815266" w14:textId="69AD2C3D" w:rsidR="00EB4659" w:rsidRPr="00EB4659" w:rsidRDefault="00EB4659" w:rsidP="00EB4659">
            <w:pPr>
              <w:keepNext/>
              <w:snapToGrid w:val="0"/>
              <w:spacing w:before="60" w:after="60"/>
              <w:jc w:val="center"/>
              <w:rPr>
                <w:color w:val="00B0F0"/>
                <w:sz w:val="16"/>
                <w:szCs w:val="16"/>
              </w:rPr>
            </w:pPr>
            <w:r w:rsidRPr="00EB4659">
              <w:rPr>
                <w:color w:val="00B0F0"/>
                <w:sz w:val="16"/>
                <w:szCs w:val="16"/>
              </w:rPr>
              <w:t>Testing performed competently.</w:t>
            </w:r>
          </w:p>
        </w:tc>
      </w:tr>
      <w:tr w:rsidR="00EB4659" w:rsidRPr="00BD6E18" w14:paraId="75E27568" w14:textId="77777777" w:rsidTr="00EB4659">
        <w:tc>
          <w:tcPr>
            <w:tcW w:w="2259" w:type="dxa"/>
            <w:vAlign w:val="center"/>
          </w:tcPr>
          <w:p w14:paraId="5178BEF1" w14:textId="3BB0FEEE" w:rsidR="00EB4659" w:rsidRPr="00AB6743" w:rsidRDefault="00EB4659" w:rsidP="00EB4659">
            <w:pPr>
              <w:keepNext/>
              <w:snapToGrid w:val="0"/>
              <w:spacing w:before="60" w:after="60"/>
              <w:jc w:val="center"/>
              <w:rPr>
                <w:sz w:val="16"/>
                <w:szCs w:val="16"/>
              </w:rPr>
            </w:pPr>
            <w:r w:rsidRPr="009A4065">
              <w:rPr>
                <w:color w:val="00B0F0"/>
                <w:sz w:val="16"/>
                <w:szCs w:val="16"/>
              </w:rPr>
              <w:t>IEC 60079-0, Ed. 7.0</w:t>
            </w:r>
          </w:p>
        </w:tc>
        <w:tc>
          <w:tcPr>
            <w:tcW w:w="2254" w:type="dxa"/>
            <w:vAlign w:val="center"/>
          </w:tcPr>
          <w:p w14:paraId="2041F41A" w14:textId="38F0931D" w:rsidR="00EB4659" w:rsidRPr="00AB6743" w:rsidRDefault="00EB4659" w:rsidP="00EB4659">
            <w:pPr>
              <w:keepNext/>
              <w:snapToGrid w:val="0"/>
              <w:spacing w:before="60" w:after="60"/>
              <w:jc w:val="center"/>
              <w:rPr>
                <w:sz w:val="16"/>
                <w:szCs w:val="16"/>
              </w:rPr>
            </w:pPr>
            <w:r w:rsidRPr="009A4065">
              <w:rPr>
                <w:color w:val="00B0F0"/>
                <w:sz w:val="16"/>
                <w:szCs w:val="16"/>
              </w:rPr>
              <w:t>26.4.2</w:t>
            </w:r>
          </w:p>
        </w:tc>
        <w:tc>
          <w:tcPr>
            <w:tcW w:w="2280" w:type="dxa"/>
            <w:vAlign w:val="center"/>
          </w:tcPr>
          <w:p w14:paraId="1D3E470A" w14:textId="7B285571" w:rsidR="00EB4659" w:rsidRPr="00AB6743" w:rsidRDefault="00EB4659" w:rsidP="00EB4659">
            <w:pPr>
              <w:keepNext/>
              <w:snapToGrid w:val="0"/>
              <w:spacing w:before="60" w:after="60"/>
              <w:jc w:val="center"/>
              <w:rPr>
                <w:sz w:val="16"/>
                <w:szCs w:val="16"/>
              </w:rPr>
            </w:pPr>
            <w:r w:rsidRPr="009A4065">
              <w:rPr>
                <w:color w:val="00B0F0"/>
                <w:sz w:val="16"/>
                <w:szCs w:val="16"/>
              </w:rPr>
              <w:t>Resistance to impact</w:t>
            </w:r>
          </w:p>
        </w:tc>
        <w:tc>
          <w:tcPr>
            <w:tcW w:w="2267" w:type="dxa"/>
            <w:vAlign w:val="center"/>
          </w:tcPr>
          <w:p w14:paraId="793809F2" w14:textId="5562CB4F" w:rsidR="00EB4659" w:rsidRPr="00BD6E18" w:rsidRDefault="00EB4659" w:rsidP="00EB4659">
            <w:pPr>
              <w:keepNext/>
              <w:snapToGrid w:val="0"/>
              <w:spacing w:before="60" w:after="60"/>
              <w:jc w:val="center"/>
              <w:rPr>
                <w:b/>
                <w:bCs/>
                <w:sz w:val="16"/>
                <w:szCs w:val="16"/>
              </w:rPr>
            </w:pPr>
            <w:r w:rsidRPr="00DE785E">
              <w:rPr>
                <w:color w:val="00B0F0"/>
                <w:sz w:val="16"/>
                <w:szCs w:val="16"/>
              </w:rPr>
              <w:t>Testing performed competently.</w:t>
            </w:r>
          </w:p>
        </w:tc>
      </w:tr>
      <w:tr w:rsidR="00CF31C8" w:rsidRPr="00BD6E18" w14:paraId="44C8724E" w14:textId="77777777" w:rsidTr="00CF23BA">
        <w:tc>
          <w:tcPr>
            <w:tcW w:w="2259" w:type="dxa"/>
            <w:vAlign w:val="center"/>
          </w:tcPr>
          <w:p w14:paraId="79CD0E10" w14:textId="43F24BDE" w:rsidR="00CF31C8" w:rsidRPr="00CF23BA" w:rsidRDefault="00CF23BA" w:rsidP="00CF23BA">
            <w:pPr>
              <w:keepNext/>
              <w:snapToGrid w:val="0"/>
              <w:spacing w:before="60" w:after="60"/>
              <w:jc w:val="center"/>
              <w:rPr>
                <w:color w:val="00B0F0"/>
                <w:sz w:val="16"/>
                <w:szCs w:val="16"/>
              </w:rPr>
            </w:pPr>
            <w:r w:rsidRPr="009A4065">
              <w:rPr>
                <w:color w:val="00B0F0"/>
                <w:sz w:val="16"/>
                <w:szCs w:val="16"/>
              </w:rPr>
              <w:t>IEC 60079-0, Ed. 7.0</w:t>
            </w:r>
          </w:p>
        </w:tc>
        <w:tc>
          <w:tcPr>
            <w:tcW w:w="2254" w:type="dxa"/>
            <w:vAlign w:val="center"/>
          </w:tcPr>
          <w:p w14:paraId="4AA164A3" w14:textId="4C1DB8D5" w:rsidR="00CF31C8" w:rsidRPr="00CF23BA" w:rsidRDefault="00CF31C8" w:rsidP="00CF23BA">
            <w:pPr>
              <w:keepNext/>
              <w:snapToGrid w:val="0"/>
              <w:spacing w:before="60" w:after="60"/>
              <w:jc w:val="center"/>
              <w:rPr>
                <w:color w:val="00B0F0"/>
                <w:sz w:val="16"/>
                <w:szCs w:val="16"/>
              </w:rPr>
            </w:pPr>
            <w:r w:rsidRPr="00CF23BA">
              <w:rPr>
                <w:color w:val="00B0F0"/>
                <w:sz w:val="16"/>
                <w:szCs w:val="16"/>
              </w:rPr>
              <w:t>26.5.1</w:t>
            </w:r>
          </w:p>
        </w:tc>
        <w:tc>
          <w:tcPr>
            <w:tcW w:w="2280" w:type="dxa"/>
            <w:vAlign w:val="center"/>
          </w:tcPr>
          <w:p w14:paraId="2C9E9F8D" w14:textId="5FDC1D55" w:rsidR="00CF31C8" w:rsidRPr="00CF23BA" w:rsidRDefault="00CF31C8" w:rsidP="00CF23BA">
            <w:pPr>
              <w:keepNext/>
              <w:snapToGrid w:val="0"/>
              <w:spacing w:before="60" w:after="60"/>
              <w:jc w:val="center"/>
              <w:rPr>
                <w:color w:val="00B0F0"/>
                <w:sz w:val="16"/>
                <w:szCs w:val="16"/>
              </w:rPr>
            </w:pPr>
            <w:r w:rsidRPr="00CF23BA">
              <w:rPr>
                <w:color w:val="00B0F0"/>
                <w:sz w:val="16"/>
                <w:szCs w:val="16"/>
              </w:rPr>
              <w:t>Temperature measurement</w:t>
            </w:r>
          </w:p>
        </w:tc>
        <w:tc>
          <w:tcPr>
            <w:tcW w:w="2267" w:type="dxa"/>
            <w:vAlign w:val="center"/>
          </w:tcPr>
          <w:p w14:paraId="5C5BB1FF" w14:textId="39ABF832" w:rsidR="00CF31C8" w:rsidRPr="00CF23BA" w:rsidRDefault="00CF23BA" w:rsidP="00CF23BA">
            <w:pPr>
              <w:keepNext/>
              <w:snapToGrid w:val="0"/>
              <w:spacing w:before="60" w:after="60"/>
              <w:jc w:val="center"/>
              <w:rPr>
                <w:color w:val="00B0F0"/>
                <w:sz w:val="16"/>
                <w:szCs w:val="16"/>
              </w:rPr>
            </w:pPr>
            <w:r w:rsidRPr="00DE785E">
              <w:rPr>
                <w:color w:val="00B0F0"/>
                <w:sz w:val="16"/>
                <w:szCs w:val="16"/>
              </w:rPr>
              <w:t>Testing performed competently</w:t>
            </w:r>
          </w:p>
        </w:tc>
      </w:tr>
      <w:tr w:rsidR="00F54849" w:rsidRPr="00BD6E18" w14:paraId="1A6DE2B8" w14:textId="77777777" w:rsidTr="00EE5A0E">
        <w:tc>
          <w:tcPr>
            <w:tcW w:w="2259" w:type="dxa"/>
            <w:vAlign w:val="center"/>
          </w:tcPr>
          <w:p w14:paraId="00013434" w14:textId="3D055F9A" w:rsidR="00F54849" w:rsidRPr="00F54849" w:rsidRDefault="00F54849" w:rsidP="00F54849">
            <w:pPr>
              <w:keepNext/>
              <w:snapToGrid w:val="0"/>
              <w:spacing w:before="60" w:after="60"/>
              <w:jc w:val="center"/>
              <w:rPr>
                <w:color w:val="00B0F0"/>
                <w:sz w:val="16"/>
                <w:szCs w:val="16"/>
              </w:rPr>
            </w:pPr>
            <w:r w:rsidRPr="009A4065">
              <w:rPr>
                <w:color w:val="00B0F0"/>
                <w:sz w:val="16"/>
                <w:szCs w:val="16"/>
              </w:rPr>
              <w:t>IEC 60079-0, Ed. 7.0</w:t>
            </w:r>
          </w:p>
        </w:tc>
        <w:tc>
          <w:tcPr>
            <w:tcW w:w="2254" w:type="dxa"/>
            <w:vAlign w:val="center"/>
          </w:tcPr>
          <w:p w14:paraId="493C57BA" w14:textId="0F9DCB3A" w:rsidR="00F54849" w:rsidRPr="00F54849" w:rsidRDefault="00F54849" w:rsidP="00F54849">
            <w:pPr>
              <w:keepNext/>
              <w:snapToGrid w:val="0"/>
              <w:spacing w:before="60" w:after="60"/>
              <w:jc w:val="center"/>
              <w:rPr>
                <w:color w:val="00B0F0"/>
                <w:sz w:val="16"/>
                <w:szCs w:val="16"/>
              </w:rPr>
            </w:pPr>
            <w:r w:rsidRPr="009A4065">
              <w:rPr>
                <w:color w:val="00B0F0"/>
                <w:sz w:val="16"/>
                <w:szCs w:val="16"/>
              </w:rPr>
              <w:t>26.13</w:t>
            </w:r>
          </w:p>
        </w:tc>
        <w:tc>
          <w:tcPr>
            <w:tcW w:w="2280" w:type="dxa"/>
            <w:vAlign w:val="center"/>
          </w:tcPr>
          <w:p w14:paraId="2AFE5430" w14:textId="5668792F" w:rsidR="00F54849" w:rsidRPr="00F54849" w:rsidRDefault="00F54849" w:rsidP="00F54849">
            <w:pPr>
              <w:keepNext/>
              <w:snapToGrid w:val="0"/>
              <w:spacing w:before="60" w:after="60"/>
              <w:jc w:val="center"/>
              <w:rPr>
                <w:color w:val="00B0F0"/>
                <w:sz w:val="16"/>
                <w:szCs w:val="16"/>
              </w:rPr>
            </w:pPr>
            <w:r w:rsidRPr="009A4065">
              <w:rPr>
                <w:color w:val="00B0F0"/>
                <w:sz w:val="16"/>
                <w:szCs w:val="16"/>
              </w:rPr>
              <w:t>Surface resistance test</w:t>
            </w:r>
          </w:p>
        </w:tc>
        <w:tc>
          <w:tcPr>
            <w:tcW w:w="2267" w:type="dxa"/>
            <w:vAlign w:val="center"/>
          </w:tcPr>
          <w:p w14:paraId="79F08010" w14:textId="00FDE90E" w:rsidR="00F54849" w:rsidRPr="00F54849" w:rsidRDefault="00F54849" w:rsidP="00F54849">
            <w:pPr>
              <w:keepNext/>
              <w:snapToGrid w:val="0"/>
              <w:spacing w:before="60" w:after="60"/>
              <w:jc w:val="center"/>
              <w:rPr>
                <w:color w:val="00B0F0"/>
                <w:sz w:val="16"/>
                <w:szCs w:val="16"/>
              </w:rPr>
            </w:pPr>
            <w:r w:rsidRPr="00DE785E">
              <w:rPr>
                <w:color w:val="00B0F0"/>
                <w:sz w:val="16"/>
                <w:szCs w:val="16"/>
              </w:rPr>
              <w:t>Testing performed competently.</w:t>
            </w:r>
          </w:p>
        </w:tc>
      </w:tr>
      <w:tr w:rsidR="00AB6743" w:rsidRPr="00BD6E18" w14:paraId="1CDCA479" w14:textId="77777777" w:rsidTr="00B55A2C">
        <w:tc>
          <w:tcPr>
            <w:tcW w:w="2259" w:type="dxa"/>
            <w:vAlign w:val="center"/>
          </w:tcPr>
          <w:p w14:paraId="3878A79E" w14:textId="1530B3EC" w:rsidR="00AB6743" w:rsidRPr="00B55A2C" w:rsidRDefault="00B55A2C" w:rsidP="00B55A2C">
            <w:pPr>
              <w:keepNext/>
              <w:snapToGrid w:val="0"/>
              <w:spacing w:before="60" w:after="60"/>
              <w:jc w:val="center"/>
              <w:rPr>
                <w:color w:val="00B0F0"/>
                <w:sz w:val="16"/>
                <w:szCs w:val="16"/>
              </w:rPr>
            </w:pPr>
            <w:r w:rsidRPr="009A4065">
              <w:rPr>
                <w:color w:val="00B0F0"/>
                <w:sz w:val="16"/>
                <w:szCs w:val="16"/>
              </w:rPr>
              <w:t>IEC 60079-0, Ed. 7.0</w:t>
            </w:r>
          </w:p>
        </w:tc>
        <w:tc>
          <w:tcPr>
            <w:tcW w:w="2254" w:type="dxa"/>
            <w:vAlign w:val="center"/>
          </w:tcPr>
          <w:p w14:paraId="07C33457" w14:textId="172FFCB8" w:rsidR="00AB6743" w:rsidRPr="00B55A2C" w:rsidRDefault="00AB6743" w:rsidP="00B55A2C">
            <w:pPr>
              <w:keepNext/>
              <w:snapToGrid w:val="0"/>
              <w:spacing w:before="60" w:after="60"/>
              <w:jc w:val="center"/>
              <w:rPr>
                <w:color w:val="00B0F0"/>
                <w:sz w:val="16"/>
                <w:szCs w:val="16"/>
              </w:rPr>
            </w:pPr>
            <w:r w:rsidRPr="00B55A2C">
              <w:rPr>
                <w:color w:val="00B0F0"/>
                <w:sz w:val="16"/>
                <w:szCs w:val="16"/>
              </w:rPr>
              <w:t>26.8 &amp; 26.9</w:t>
            </w:r>
          </w:p>
        </w:tc>
        <w:tc>
          <w:tcPr>
            <w:tcW w:w="2280" w:type="dxa"/>
            <w:vAlign w:val="center"/>
          </w:tcPr>
          <w:p w14:paraId="66BB9C35" w14:textId="1960A0AA" w:rsidR="00AB6743" w:rsidRPr="00B55A2C" w:rsidRDefault="00AB6743" w:rsidP="00B55A2C">
            <w:pPr>
              <w:keepNext/>
              <w:snapToGrid w:val="0"/>
              <w:spacing w:before="60" w:after="60"/>
              <w:jc w:val="center"/>
              <w:rPr>
                <w:color w:val="00B0F0"/>
                <w:sz w:val="16"/>
                <w:szCs w:val="16"/>
              </w:rPr>
            </w:pPr>
            <w:r w:rsidRPr="00B55A2C">
              <w:rPr>
                <w:color w:val="00B0F0"/>
                <w:sz w:val="16"/>
                <w:szCs w:val="16"/>
              </w:rPr>
              <w:t>Thermal endurance test</w:t>
            </w:r>
          </w:p>
        </w:tc>
        <w:tc>
          <w:tcPr>
            <w:tcW w:w="2267" w:type="dxa"/>
            <w:vAlign w:val="center"/>
          </w:tcPr>
          <w:p w14:paraId="46649CB5" w14:textId="5CC832E3" w:rsidR="00AB6743" w:rsidRPr="00B55A2C" w:rsidRDefault="00B55A2C" w:rsidP="00B55A2C">
            <w:pPr>
              <w:keepNext/>
              <w:snapToGrid w:val="0"/>
              <w:spacing w:before="60" w:after="60"/>
              <w:jc w:val="center"/>
              <w:rPr>
                <w:color w:val="00B0F0"/>
                <w:sz w:val="16"/>
                <w:szCs w:val="16"/>
              </w:rPr>
            </w:pPr>
            <w:r w:rsidRPr="00DE785E">
              <w:rPr>
                <w:color w:val="00B0F0"/>
                <w:sz w:val="16"/>
                <w:szCs w:val="16"/>
              </w:rPr>
              <w:t>Testing performed competently.</w:t>
            </w:r>
          </w:p>
        </w:tc>
      </w:tr>
      <w:tr w:rsidR="00EE3CA4" w:rsidRPr="00BD6E18" w14:paraId="78D9EF75" w14:textId="77777777" w:rsidTr="00DA2328">
        <w:tc>
          <w:tcPr>
            <w:tcW w:w="2259" w:type="dxa"/>
            <w:vAlign w:val="center"/>
          </w:tcPr>
          <w:p w14:paraId="2E891FEA" w14:textId="216496D1" w:rsidR="00EE3CA4" w:rsidRPr="00166677" w:rsidRDefault="00EE3CA4" w:rsidP="00166677">
            <w:pPr>
              <w:keepNext/>
              <w:snapToGrid w:val="0"/>
              <w:spacing w:before="60" w:after="60"/>
              <w:jc w:val="center"/>
              <w:rPr>
                <w:color w:val="00B0F0"/>
                <w:sz w:val="16"/>
                <w:szCs w:val="16"/>
              </w:rPr>
            </w:pPr>
            <w:r w:rsidRPr="00166677">
              <w:rPr>
                <w:color w:val="00B0F0"/>
                <w:sz w:val="16"/>
                <w:szCs w:val="16"/>
              </w:rPr>
              <w:t>IEC 60079-7</w:t>
            </w:r>
            <w:r w:rsidR="00166677" w:rsidRPr="00166677">
              <w:rPr>
                <w:color w:val="00B0F0"/>
                <w:sz w:val="16"/>
                <w:szCs w:val="16"/>
              </w:rPr>
              <w:t>,</w:t>
            </w:r>
            <w:r w:rsidRPr="00166677">
              <w:rPr>
                <w:color w:val="00B0F0"/>
                <w:sz w:val="16"/>
                <w:szCs w:val="16"/>
              </w:rPr>
              <w:t xml:space="preserve"> Ed.5.1</w:t>
            </w:r>
          </w:p>
        </w:tc>
        <w:tc>
          <w:tcPr>
            <w:tcW w:w="2254" w:type="dxa"/>
            <w:vAlign w:val="center"/>
          </w:tcPr>
          <w:p w14:paraId="5D9A2A53" w14:textId="420FEA43" w:rsidR="00EE3CA4" w:rsidRPr="00166677" w:rsidRDefault="00EE3CA4" w:rsidP="00166677">
            <w:pPr>
              <w:keepNext/>
              <w:snapToGrid w:val="0"/>
              <w:spacing w:before="60" w:after="60"/>
              <w:jc w:val="center"/>
              <w:rPr>
                <w:color w:val="00B0F0"/>
                <w:sz w:val="16"/>
                <w:szCs w:val="16"/>
              </w:rPr>
            </w:pPr>
            <w:r w:rsidRPr="00166677">
              <w:rPr>
                <w:color w:val="00B0F0"/>
                <w:sz w:val="16"/>
                <w:szCs w:val="16"/>
              </w:rPr>
              <w:t>6.10</w:t>
            </w:r>
          </w:p>
        </w:tc>
        <w:tc>
          <w:tcPr>
            <w:tcW w:w="2280" w:type="dxa"/>
            <w:vAlign w:val="center"/>
          </w:tcPr>
          <w:p w14:paraId="7E569594" w14:textId="62E5FC13" w:rsidR="00EE3CA4" w:rsidRPr="00166677" w:rsidRDefault="00EE3CA4" w:rsidP="00166677">
            <w:pPr>
              <w:keepNext/>
              <w:snapToGrid w:val="0"/>
              <w:spacing w:before="60" w:after="60"/>
              <w:jc w:val="center"/>
              <w:rPr>
                <w:color w:val="00B0F0"/>
                <w:sz w:val="16"/>
                <w:szCs w:val="16"/>
              </w:rPr>
            </w:pPr>
            <w:r w:rsidRPr="00166677">
              <w:rPr>
                <w:color w:val="00B0F0"/>
                <w:sz w:val="16"/>
                <w:szCs w:val="16"/>
              </w:rPr>
              <w:t>Terminal insulating material test</w:t>
            </w:r>
          </w:p>
        </w:tc>
        <w:tc>
          <w:tcPr>
            <w:tcW w:w="2267" w:type="dxa"/>
            <w:vAlign w:val="center"/>
          </w:tcPr>
          <w:p w14:paraId="5AB55064" w14:textId="2C043F58" w:rsidR="00EE3CA4" w:rsidRPr="00166677" w:rsidRDefault="00EE3CA4" w:rsidP="00166677">
            <w:pPr>
              <w:keepNext/>
              <w:snapToGrid w:val="0"/>
              <w:spacing w:before="60" w:after="60"/>
              <w:jc w:val="center"/>
              <w:rPr>
                <w:color w:val="00B0F0"/>
                <w:sz w:val="16"/>
                <w:szCs w:val="16"/>
              </w:rPr>
            </w:pPr>
            <w:r w:rsidRPr="00166677">
              <w:rPr>
                <w:color w:val="00B0F0"/>
                <w:sz w:val="16"/>
                <w:szCs w:val="16"/>
              </w:rPr>
              <w:t>Testing performed competently.</w:t>
            </w:r>
          </w:p>
        </w:tc>
      </w:tr>
      <w:tr w:rsidR="00753AD1" w:rsidRPr="00BD6E18" w14:paraId="0CAAF9AF" w14:textId="77777777" w:rsidTr="00753AD1">
        <w:tc>
          <w:tcPr>
            <w:tcW w:w="2259" w:type="dxa"/>
            <w:vAlign w:val="center"/>
          </w:tcPr>
          <w:p w14:paraId="5E36EC5C" w14:textId="59906004" w:rsidR="00753AD1" w:rsidRPr="00753AD1" w:rsidRDefault="00753AD1" w:rsidP="00753AD1">
            <w:pPr>
              <w:keepNext/>
              <w:snapToGrid w:val="0"/>
              <w:spacing w:before="60" w:after="60"/>
              <w:jc w:val="center"/>
              <w:rPr>
                <w:color w:val="00B0F0"/>
                <w:sz w:val="16"/>
                <w:szCs w:val="16"/>
              </w:rPr>
            </w:pPr>
            <w:r w:rsidRPr="00753AD1">
              <w:rPr>
                <w:color w:val="00B0F0"/>
                <w:sz w:val="16"/>
                <w:szCs w:val="16"/>
              </w:rPr>
              <w:t>IEC 60079-11, Ed.6</w:t>
            </w:r>
            <w:r w:rsidR="00812E05">
              <w:rPr>
                <w:color w:val="00B0F0"/>
                <w:sz w:val="16"/>
                <w:szCs w:val="16"/>
              </w:rPr>
              <w:t>.0</w:t>
            </w:r>
          </w:p>
        </w:tc>
        <w:tc>
          <w:tcPr>
            <w:tcW w:w="2254" w:type="dxa"/>
            <w:vAlign w:val="center"/>
          </w:tcPr>
          <w:p w14:paraId="7C166EB1" w14:textId="26A57F12" w:rsidR="00753AD1" w:rsidRPr="00753AD1" w:rsidRDefault="00753AD1" w:rsidP="00753AD1">
            <w:pPr>
              <w:keepNext/>
              <w:snapToGrid w:val="0"/>
              <w:spacing w:before="60" w:after="60"/>
              <w:jc w:val="center"/>
              <w:rPr>
                <w:color w:val="00B0F0"/>
                <w:sz w:val="16"/>
                <w:szCs w:val="16"/>
              </w:rPr>
            </w:pPr>
            <w:r w:rsidRPr="00753AD1">
              <w:rPr>
                <w:color w:val="00B0F0"/>
                <w:sz w:val="16"/>
                <w:szCs w:val="16"/>
              </w:rPr>
              <w:t>10.6.2</w:t>
            </w:r>
          </w:p>
        </w:tc>
        <w:tc>
          <w:tcPr>
            <w:tcW w:w="2280" w:type="dxa"/>
            <w:vAlign w:val="center"/>
          </w:tcPr>
          <w:p w14:paraId="03A18460" w14:textId="0D65E2C4" w:rsidR="00753AD1" w:rsidRPr="00753AD1" w:rsidRDefault="00753AD1" w:rsidP="00753AD1">
            <w:pPr>
              <w:keepNext/>
              <w:snapToGrid w:val="0"/>
              <w:spacing w:before="60" w:after="60"/>
              <w:jc w:val="center"/>
              <w:rPr>
                <w:color w:val="00B0F0"/>
                <w:sz w:val="16"/>
                <w:szCs w:val="16"/>
              </w:rPr>
            </w:pPr>
            <w:r w:rsidRPr="00753AD1">
              <w:rPr>
                <w:color w:val="00B0F0"/>
                <w:sz w:val="16"/>
                <w:szCs w:val="16"/>
              </w:rPr>
              <w:t>Fuses requiring encapsulation</w:t>
            </w:r>
          </w:p>
        </w:tc>
        <w:tc>
          <w:tcPr>
            <w:tcW w:w="2267" w:type="dxa"/>
            <w:vAlign w:val="center"/>
          </w:tcPr>
          <w:p w14:paraId="666004F4" w14:textId="35B28344" w:rsidR="00753AD1" w:rsidRPr="00753AD1" w:rsidRDefault="00753AD1" w:rsidP="00753AD1">
            <w:pPr>
              <w:keepNext/>
              <w:snapToGrid w:val="0"/>
              <w:spacing w:before="60" w:after="60"/>
              <w:jc w:val="center"/>
              <w:rPr>
                <w:color w:val="00B0F0"/>
                <w:sz w:val="16"/>
                <w:szCs w:val="16"/>
              </w:rPr>
            </w:pPr>
            <w:r w:rsidRPr="00166677">
              <w:rPr>
                <w:color w:val="00B0F0"/>
                <w:sz w:val="16"/>
                <w:szCs w:val="16"/>
              </w:rPr>
              <w:t>Testing performed competently.</w:t>
            </w:r>
          </w:p>
        </w:tc>
      </w:tr>
      <w:tr w:rsidR="00232E1B" w:rsidRPr="00BD6E18" w14:paraId="0249F60B" w14:textId="77777777" w:rsidTr="00232E1B">
        <w:tc>
          <w:tcPr>
            <w:tcW w:w="2259" w:type="dxa"/>
            <w:vAlign w:val="center"/>
          </w:tcPr>
          <w:p w14:paraId="1E5FB01D" w14:textId="76680001" w:rsidR="00232E1B" w:rsidRPr="00232E1B" w:rsidRDefault="00232E1B" w:rsidP="00232E1B">
            <w:pPr>
              <w:keepNext/>
              <w:snapToGrid w:val="0"/>
              <w:spacing w:before="60" w:after="60"/>
              <w:jc w:val="center"/>
              <w:rPr>
                <w:color w:val="00B0F0"/>
                <w:sz w:val="16"/>
                <w:szCs w:val="16"/>
              </w:rPr>
            </w:pPr>
            <w:r w:rsidRPr="00232E1B">
              <w:rPr>
                <w:color w:val="00B0F0"/>
                <w:sz w:val="16"/>
                <w:szCs w:val="16"/>
              </w:rPr>
              <w:t>IEC 60079-15, Ed.5.0</w:t>
            </w:r>
          </w:p>
        </w:tc>
        <w:tc>
          <w:tcPr>
            <w:tcW w:w="2254" w:type="dxa"/>
            <w:vAlign w:val="center"/>
          </w:tcPr>
          <w:p w14:paraId="57F41BEE" w14:textId="7DAC2CA0" w:rsidR="00232E1B" w:rsidRPr="00232E1B" w:rsidRDefault="00232E1B" w:rsidP="00232E1B">
            <w:pPr>
              <w:keepNext/>
              <w:snapToGrid w:val="0"/>
              <w:spacing w:before="60" w:after="60"/>
              <w:jc w:val="center"/>
              <w:rPr>
                <w:color w:val="00B0F0"/>
                <w:sz w:val="16"/>
                <w:szCs w:val="16"/>
              </w:rPr>
            </w:pPr>
            <w:r w:rsidRPr="00232E1B">
              <w:rPr>
                <w:color w:val="00B0F0"/>
                <w:sz w:val="16"/>
                <w:szCs w:val="16"/>
              </w:rPr>
              <w:t>11.2.3</w:t>
            </w:r>
          </w:p>
        </w:tc>
        <w:tc>
          <w:tcPr>
            <w:tcW w:w="2280" w:type="dxa"/>
            <w:vAlign w:val="center"/>
          </w:tcPr>
          <w:p w14:paraId="4AE059AB" w14:textId="484A0C0F" w:rsidR="00232E1B" w:rsidRPr="00232E1B" w:rsidRDefault="00232E1B" w:rsidP="00232E1B">
            <w:pPr>
              <w:keepNext/>
              <w:snapToGrid w:val="0"/>
              <w:spacing w:before="60" w:after="60"/>
              <w:jc w:val="center"/>
              <w:rPr>
                <w:color w:val="00B0F0"/>
                <w:sz w:val="16"/>
                <w:szCs w:val="16"/>
              </w:rPr>
            </w:pPr>
            <w:r w:rsidRPr="00232E1B">
              <w:rPr>
                <w:color w:val="00B0F0"/>
                <w:sz w:val="16"/>
                <w:szCs w:val="16"/>
              </w:rPr>
              <w:t xml:space="preserve">Leakage tests on sealed devices </w:t>
            </w:r>
            <w:r w:rsidRPr="009A4065">
              <w:rPr>
                <w:color w:val="00B0F0"/>
                <w:sz w:val="16"/>
                <w:szCs w:val="16"/>
              </w:rPr>
              <w:t>(Method 1)</w:t>
            </w:r>
          </w:p>
        </w:tc>
        <w:tc>
          <w:tcPr>
            <w:tcW w:w="2267" w:type="dxa"/>
            <w:vAlign w:val="center"/>
          </w:tcPr>
          <w:p w14:paraId="1BDCD7A8" w14:textId="70246393" w:rsidR="00232E1B" w:rsidRPr="00232E1B" w:rsidRDefault="00232E1B" w:rsidP="00232E1B">
            <w:pPr>
              <w:keepNext/>
              <w:snapToGrid w:val="0"/>
              <w:spacing w:before="60" w:after="60"/>
              <w:jc w:val="center"/>
              <w:rPr>
                <w:color w:val="00B0F0"/>
                <w:sz w:val="16"/>
                <w:szCs w:val="16"/>
              </w:rPr>
            </w:pPr>
            <w:r w:rsidRPr="00DE785E">
              <w:rPr>
                <w:color w:val="00B0F0"/>
                <w:sz w:val="16"/>
                <w:szCs w:val="16"/>
              </w:rPr>
              <w:t>Testing performed competently.</w:t>
            </w:r>
          </w:p>
        </w:tc>
      </w:tr>
      <w:tr w:rsidR="00232E1B" w:rsidRPr="00BD6E18" w14:paraId="1D8969CF" w14:textId="77777777" w:rsidTr="00232E1B">
        <w:tc>
          <w:tcPr>
            <w:tcW w:w="2259" w:type="dxa"/>
            <w:vAlign w:val="center"/>
          </w:tcPr>
          <w:p w14:paraId="5D9C8B91" w14:textId="50838A5B" w:rsidR="00232E1B" w:rsidRPr="00232E1B" w:rsidRDefault="00232E1B" w:rsidP="00232E1B">
            <w:pPr>
              <w:keepNext/>
              <w:snapToGrid w:val="0"/>
              <w:spacing w:before="60" w:after="60"/>
              <w:jc w:val="center"/>
              <w:rPr>
                <w:color w:val="00B0F0"/>
                <w:sz w:val="16"/>
                <w:szCs w:val="16"/>
              </w:rPr>
            </w:pPr>
            <w:r w:rsidRPr="00232E1B">
              <w:rPr>
                <w:color w:val="00B0F0"/>
                <w:sz w:val="16"/>
                <w:szCs w:val="16"/>
              </w:rPr>
              <w:t>IEC 60079-18, Ed. 4.1</w:t>
            </w:r>
          </w:p>
        </w:tc>
        <w:tc>
          <w:tcPr>
            <w:tcW w:w="2254" w:type="dxa"/>
            <w:vAlign w:val="center"/>
          </w:tcPr>
          <w:p w14:paraId="59A329EB" w14:textId="3492B860" w:rsidR="00232E1B" w:rsidRPr="00232E1B" w:rsidRDefault="00232E1B" w:rsidP="00232E1B">
            <w:pPr>
              <w:keepNext/>
              <w:snapToGrid w:val="0"/>
              <w:spacing w:before="60" w:after="60"/>
              <w:jc w:val="center"/>
              <w:rPr>
                <w:color w:val="00B0F0"/>
                <w:sz w:val="16"/>
                <w:szCs w:val="16"/>
              </w:rPr>
            </w:pPr>
            <w:r w:rsidRPr="00232E1B">
              <w:rPr>
                <w:color w:val="00B0F0"/>
                <w:sz w:val="16"/>
                <w:szCs w:val="16"/>
              </w:rPr>
              <w:t>8.1.1 &amp; 8.1.2</w:t>
            </w:r>
          </w:p>
        </w:tc>
        <w:tc>
          <w:tcPr>
            <w:tcW w:w="2280" w:type="dxa"/>
            <w:vAlign w:val="center"/>
          </w:tcPr>
          <w:p w14:paraId="638BF9F4" w14:textId="51002B64" w:rsidR="00232E1B" w:rsidRPr="00232E1B" w:rsidRDefault="00232E1B" w:rsidP="00232E1B">
            <w:pPr>
              <w:keepNext/>
              <w:snapToGrid w:val="0"/>
              <w:spacing w:before="60" w:after="60"/>
              <w:jc w:val="center"/>
              <w:rPr>
                <w:color w:val="00B0F0"/>
                <w:sz w:val="16"/>
                <w:szCs w:val="16"/>
              </w:rPr>
            </w:pPr>
            <w:r w:rsidRPr="00232E1B">
              <w:rPr>
                <w:color w:val="00B0F0"/>
                <w:sz w:val="16"/>
                <w:szCs w:val="16"/>
              </w:rPr>
              <w:t>Dielectric strength, water absorption test</w:t>
            </w:r>
          </w:p>
        </w:tc>
        <w:tc>
          <w:tcPr>
            <w:tcW w:w="2267" w:type="dxa"/>
            <w:vAlign w:val="center"/>
          </w:tcPr>
          <w:p w14:paraId="0C0100D4" w14:textId="3F0CE188" w:rsidR="00232E1B" w:rsidRPr="00232E1B" w:rsidRDefault="00232E1B" w:rsidP="00232E1B">
            <w:pPr>
              <w:keepNext/>
              <w:snapToGrid w:val="0"/>
              <w:spacing w:before="60" w:after="60"/>
              <w:jc w:val="center"/>
              <w:rPr>
                <w:color w:val="00B0F0"/>
                <w:sz w:val="16"/>
                <w:szCs w:val="16"/>
              </w:rPr>
            </w:pPr>
            <w:r w:rsidRPr="00166677">
              <w:rPr>
                <w:color w:val="00B0F0"/>
                <w:sz w:val="16"/>
                <w:szCs w:val="16"/>
              </w:rPr>
              <w:t>Testing performed competently.</w:t>
            </w:r>
          </w:p>
        </w:tc>
      </w:tr>
      <w:tr w:rsidR="00232E1B" w:rsidRPr="00BD6E18" w14:paraId="377C7DBB" w14:textId="77777777" w:rsidTr="00232E1B">
        <w:tc>
          <w:tcPr>
            <w:tcW w:w="2259" w:type="dxa"/>
            <w:vAlign w:val="center"/>
          </w:tcPr>
          <w:p w14:paraId="416287A9" w14:textId="2B415D3C" w:rsidR="00232E1B" w:rsidRPr="00232E1B" w:rsidRDefault="00232E1B" w:rsidP="00232E1B">
            <w:pPr>
              <w:keepNext/>
              <w:snapToGrid w:val="0"/>
              <w:spacing w:before="60" w:after="60"/>
              <w:jc w:val="center"/>
              <w:rPr>
                <w:color w:val="00B0F0"/>
                <w:sz w:val="16"/>
                <w:szCs w:val="16"/>
              </w:rPr>
            </w:pPr>
            <w:r w:rsidRPr="00232E1B">
              <w:rPr>
                <w:color w:val="00B0F0"/>
                <w:sz w:val="16"/>
                <w:szCs w:val="16"/>
              </w:rPr>
              <w:t>IEC 60079-28, Ed. 2.0</w:t>
            </w:r>
          </w:p>
        </w:tc>
        <w:tc>
          <w:tcPr>
            <w:tcW w:w="2254" w:type="dxa"/>
            <w:vAlign w:val="center"/>
          </w:tcPr>
          <w:p w14:paraId="7BFB2FB0" w14:textId="3C01DB27" w:rsidR="00232E1B" w:rsidRPr="00232E1B" w:rsidRDefault="00232E1B" w:rsidP="00232E1B">
            <w:pPr>
              <w:keepNext/>
              <w:snapToGrid w:val="0"/>
              <w:spacing w:before="60" w:after="60"/>
              <w:jc w:val="center"/>
              <w:rPr>
                <w:color w:val="00B0F0"/>
                <w:sz w:val="16"/>
                <w:szCs w:val="16"/>
              </w:rPr>
            </w:pPr>
            <w:r w:rsidRPr="00232E1B">
              <w:rPr>
                <w:color w:val="00B0F0"/>
                <w:sz w:val="16"/>
                <w:szCs w:val="16"/>
              </w:rPr>
              <w:t>5.2.2.2 &amp; 5.2.2.3</w:t>
            </w:r>
          </w:p>
        </w:tc>
        <w:tc>
          <w:tcPr>
            <w:tcW w:w="2280" w:type="dxa"/>
            <w:vAlign w:val="center"/>
          </w:tcPr>
          <w:p w14:paraId="6E617636" w14:textId="25C17422" w:rsidR="00232E1B" w:rsidRPr="00232E1B" w:rsidRDefault="00232E1B" w:rsidP="00232E1B">
            <w:pPr>
              <w:keepNext/>
              <w:snapToGrid w:val="0"/>
              <w:spacing w:before="60" w:after="60"/>
              <w:jc w:val="center"/>
              <w:rPr>
                <w:color w:val="00B0F0"/>
                <w:sz w:val="16"/>
                <w:szCs w:val="16"/>
              </w:rPr>
            </w:pPr>
            <w:r w:rsidRPr="00232E1B">
              <w:rPr>
                <w:color w:val="00B0F0"/>
                <w:sz w:val="16"/>
                <w:szCs w:val="16"/>
              </w:rPr>
              <w:t>Optical power and irradiance test</w:t>
            </w:r>
          </w:p>
        </w:tc>
        <w:tc>
          <w:tcPr>
            <w:tcW w:w="2267" w:type="dxa"/>
            <w:vAlign w:val="center"/>
          </w:tcPr>
          <w:p w14:paraId="2C00D873" w14:textId="6C35043B" w:rsidR="00232E1B" w:rsidRPr="00232E1B" w:rsidRDefault="00232E1B" w:rsidP="00232E1B">
            <w:pPr>
              <w:keepNext/>
              <w:snapToGrid w:val="0"/>
              <w:spacing w:before="60" w:after="60"/>
              <w:jc w:val="center"/>
              <w:rPr>
                <w:color w:val="00B0F0"/>
                <w:sz w:val="16"/>
                <w:szCs w:val="16"/>
              </w:rPr>
            </w:pPr>
            <w:r w:rsidRPr="00166677">
              <w:rPr>
                <w:color w:val="00B0F0"/>
                <w:sz w:val="16"/>
                <w:szCs w:val="16"/>
              </w:rPr>
              <w:t>Testing performed competently.</w:t>
            </w:r>
          </w:p>
        </w:tc>
      </w:tr>
      <w:tr w:rsidR="001D1BD6" w:rsidRPr="00BD6E18" w14:paraId="02A9B487" w14:textId="77777777" w:rsidTr="001D1BD6">
        <w:tc>
          <w:tcPr>
            <w:tcW w:w="2259" w:type="dxa"/>
            <w:vAlign w:val="center"/>
          </w:tcPr>
          <w:p w14:paraId="03313E6E" w14:textId="3623EE54" w:rsidR="001D1BD6" w:rsidRPr="001D1BD6" w:rsidRDefault="001D1BD6" w:rsidP="001D1BD6">
            <w:pPr>
              <w:keepNext/>
              <w:snapToGrid w:val="0"/>
              <w:spacing w:before="60" w:after="60"/>
              <w:jc w:val="center"/>
              <w:rPr>
                <w:color w:val="00B0F0"/>
                <w:sz w:val="16"/>
                <w:szCs w:val="16"/>
              </w:rPr>
            </w:pPr>
            <w:r w:rsidRPr="001D1BD6">
              <w:rPr>
                <w:color w:val="00B0F0"/>
                <w:sz w:val="16"/>
                <w:szCs w:val="16"/>
              </w:rPr>
              <w:t>IEC 60079-31, Ed. 2.0</w:t>
            </w:r>
          </w:p>
        </w:tc>
        <w:tc>
          <w:tcPr>
            <w:tcW w:w="2254" w:type="dxa"/>
            <w:vAlign w:val="center"/>
          </w:tcPr>
          <w:p w14:paraId="1334ABA0" w14:textId="6740077A" w:rsidR="001D1BD6" w:rsidRPr="001D1BD6" w:rsidRDefault="001D1BD6" w:rsidP="001D1BD6">
            <w:pPr>
              <w:keepNext/>
              <w:snapToGrid w:val="0"/>
              <w:spacing w:before="60" w:after="60"/>
              <w:jc w:val="center"/>
              <w:rPr>
                <w:color w:val="00B0F0"/>
                <w:sz w:val="16"/>
                <w:szCs w:val="16"/>
              </w:rPr>
            </w:pPr>
            <w:r w:rsidRPr="001D1BD6">
              <w:rPr>
                <w:color w:val="00B0F0"/>
                <w:sz w:val="16"/>
                <w:szCs w:val="16"/>
              </w:rPr>
              <w:t>6.1.1.3</w:t>
            </w:r>
          </w:p>
        </w:tc>
        <w:tc>
          <w:tcPr>
            <w:tcW w:w="2280" w:type="dxa"/>
            <w:vAlign w:val="center"/>
          </w:tcPr>
          <w:p w14:paraId="66A8CC4D" w14:textId="58385965" w:rsidR="001D1BD6" w:rsidRPr="001D1BD6" w:rsidRDefault="001D1BD6" w:rsidP="001D1BD6">
            <w:pPr>
              <w:keepNext/>
              <w:snapToGrid w:val="0"/>
              <w:spacing w:before="60" w:after="60"/>
              <w:jc w:val="center"/>
              <w:rPr>
                <w:color w:val="00B0F0"/>
                <w:sz w:val="16"/>
                <w:szCs w:val="16"/>
              </w:rPr>
            </w:pPr>
            <w:r w:rsidRPr="001D1BD6">
              <w:rPr>
                <w:color w:val="00B0F0"/>
                <w:sz w:val="16"/>
                <w:szCs w:val="16"/>
              </w:rPr>
              <w:t>Pressure test for EPL Da</w:t>
            </w:r>
          </w:p>
        </w:tc>
        <w:tc>
          <w:tcPr>
            <w:tcW w:w="2267" w:type="dxa"/>
            <w:vAlign w:val="center"/>
          </w:tcPr>
          <w:p w14:paraId="74B29922" w14:textId="6D54B5A0" w:rsidR="001D1BD6" w:rsidRPr="001D1BD6" w:rsidRDefault="001D1BD6" w:rsidP="001D1BD6">
            <w:pPr>
              <w:keepNext/>
              <w:snapToGrid w:val="0"/>
              <w:spacing w:before="60" w:after="60"/>
              <w:jc w:val="center"/>
              <w:rPr>
                <w:color w:val="00B0F0"/>
                <w:sz w:val="16"/>
                <w:szCs w:val="16"/>
              </w:rPr>
            </w:pPr>
            <w:r w:rsidRPr="00166677">
              <w:rPr>
                <w:color w:val="00B0F0"/>
                <w:sz w:val="16"/>
                <w:szCs w:val="16"/>
              </w:rPr>
              <w:t>Testing performed competently.</w:t>
            </w:r>
          </w:p>
        </w:tc>
      </w:tr>
    </w:tbl>
    <w:p w14:paraId="14E5E61C" w14:textId="195DCB88" w:rsidR="00C40D67" w:rsidRPr="00BD6E18" w:rsidRDefault="001D1BD6" w:rsidP="00C40D67">
      <w:pPr>
        <w:snapToGrid w:val="0"/>
        <w:spacing w:before="100" w:after="200"/>
      </w:pPr>
      <w:bookmarkStart w:id="84" w:name="_Hlk153184593"/>
      <w:r>
        <w:rPr>
          <w:color w:val="00B0F0"/>
        </w:rPr>
        <w:t>Witness testing</w:t>
      </w:r>
      <w:r w:rsidRPr="009809B5">
        <w:rPr>
          <w:color w:val="00B0F0"/>
        </w:rPr>
        <w:t xml:space="preserve"> provided evidence of staff competence in performing above testing.</w:t>
      </w:r>
    </w:p>
    <w:p w14:paraId="52B973CC" w14:textId="77777777" w:rsidR="00C40D67" w:rsidRPr="00EE0E03" w:rsidRDefault="00C40D67" w:rsidP="008A41BF">
      <w:pPr>
        <w:pStyle w:val="Heading2"/>
        <w:rPr>
          <w:lang w:eastAsia="ru-RU"/>
        </w:rPr>
      </w:pPr>
      <w:bookmarkStart w:id="85" w:name="_Toc156390165"/>
      <w:r w:rsidRPr="00EE0E03">
        <w:rPr>
          <w:lang w:eastAsia="ru-RU"/>
        </w:rPr>
        <w:t>Participation in IECEx Proficiency Testing Programs</w:t>
      </w:r>
      <w:bookmarkEnd w:id="85"/>
    </w:p>
    <w:p w14:paraId="2F9C38B8" w14:textId="4436F131" w:rsidR="00C40D67" w:rsidRPr="00913966" w:rsidRDefault="00C40D67" w:rsidP="00C40D67">
      <w:pPr>
        <w:snapToGrid w:val="0"/>
        <w:spacing w:before="100" w:after="200"/>
        <w:rPr>
          <w:lang w:eastAsia="ru-RU"/>
        </w:rPr>
      </w:pPr>
      <w:r w:rsidRPr="00913966">
        <w:rPr>
          <w:lang w:eastAsia="ru-RU"/>
        </w:rPr>
        <w:t>Program: PTB Ex PT Scheme</w:t>
      </w:r>
    </w:p>
    <w:p w14:paraId="2C4531F6" w14:textId="0ACFAD8F" w:rsidR="00C40D67" w:rsidRPr="00913966" w:rsidRDefault="00C40D67" w:rsidP="00913966">
      <w:pPr>
        <w:snapToGrid w:val="0"/>
        <w:spacing w:before="100" w:after="100"/>
        <w:rPr>
          <w:sz w:val="16"/>
          <w:szCs w:val="16"/>
          <w:lang w:eastAsia="ru-RU"/>
        </w:rPr>
      </w:pPr>
      <w:r w:rsidRPr="00BD6E18">
        <w:rPr>
          <w:sz w:val="16"/>
          <w:szCs w:val="16"/>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C40D67" w:rsidRPr="00BD6E18" w14:paraId="70FCAB9E" w14:textId="77777777" w:rsidTr="00A27BEE">
        <w:tc>
          <w:tcPr>
            <w:tcW w:w="2235" w:type="dxa"/>
          </w:tcPr>
          <w:p w14:paraId="759A7392" w14:textId="77777777" w:rsidR="00C40D67" w:rsidRPr="00913966" w:rsidRDefault="00C40D67" w:rsidP="00A27BEE">
            <w:pPr>
              <w:keepNext/>
              <w:snapToGrid w:val="0"/>
              <w:spacing w:before="60" w:after="60"/>
              <w:jc w:val="center"/>
              <w:rPr>
                <w:b/>
                <w:bCs/>
                <w:sz w:val="16"/>
                <w:szCs w:val="16"/>
              </w:rPr>
            </w:pPr>
            <w:r w:rsidRPr="00913966">
              <w:rPr>
                <w:b/>
                <w:bCs/>
                <w:sz w:val="16"/>
                <w:szCs w:val="16"/>
              </w:rPr>
              <w:t>Year(s) of participation</w:t>
            </w:r>
          </w:p>
        </w:tc>
        <w:tc>
          <w:tcPr>
            <w:tcW w:w="3827" w:type="dxa"/>
          </w:tcPr>
          <w:p w14:paraId="415093A3" w14:textId="77777777" w:rsidR="00C40D67" w:rsidRPr="00913966" w:rsidRDefault="00C40D67" w:rsidP="00A27BEE">
            <w:pPr>
              <w:keepNext/>
              <w:snapToGrid w:val="0"/>
              <w:spacing w:before="60" w:after="60"/>
              <w:jc w:val="center"/>
              <w:rPr>
                <w:b/>
                <w:bCs/>
                <w:sz w:val="16"/>
                <w:szCs w:val="16"/>
              </w:rPr>
            </w:pPr>
            <w:r w:rsidRPr="00913966">
              <w:rPr>
                <w:b/>
                <w:bCs/>
                <w:sz w:val="16"/>
                <w:szCs w:val="16"/>
              </w:rPr>
              <w:t>IECEx Proficiency Testing program</w:t>
            </w:r>
          </w:p>
        </w:tc>
        <w:tc>
          <w:tcPr>
            <w:tcW w:w="3402" w:type="dxa"/>
          </w:tcPr>
          <w:p w14:paraId="4B3CA7C2" w14:textId="77777777" w:rsidR="00C40D67" w:rsidRPr="00913966" w:rsidRDefault="00C40D67" w:rsidP="00A27BEE">
            <w:pPr>
              <w:keepNext/>
              <w:snapToGrid w:val="0"/>
              <w:spacing w:before="60" w:after="60"/>
              <w:jc w:val="center"/>
              <w:rPr>
                <w:b/>
                <w:bCs/>
                <w:sz w:val="16"/>
                <w:szCs w:val="16"/>
              </w:rPr>
            </w:pPr>
            <w:r w:rsidRPr="00913966">
              <w:rPr>
                <w:b/>
                <w:bCs/>
                <w:sz w:val="16"/>
                <w:szCs w:val="16"/>
              </w:rPr>
              <w:t>General information about results</w:t>
            </w:r>
          </w:p>
        </w:tc>
      </w:tr>
      <w:tr w:rsidR="00EE0E03" w:rsidRPr="00BD6E18" w14:paraId="1C97D5B8" w14:textId="77777777" w:rsidTr="00F72D5C">
        <w:tc>
          <w:tcPr>
            <w:tcW w:w="2235" w:type="dxa"/>
            <w:vAlign w:val="center"/>
          </w:tcPr>
          <w:p w14:paraId="2850CD0D" w14:textId="6D750B11" w:rsidR="00EE0E03" w:rsidRPr="00F72D5C" w:rsidRDefault="002E3675" w:rsidP="00F72D5C">
            <w:pPr>
              <w:keepNext/>
              <w:snapToGrid w:val="0"/>
              <w:spacing w:before="60" w:after="60"/>
              <w:jc w:val="center"/>
              <w:rPr>
                <w:color w:val="00B0F0"/>
                <w:sz w:val="16"/>
                <w:szCs w:val="16"/>
              </w:rPr>
            </w:pPr>
            <w:r w:rsidRPr="00F72D5C">
              <w:rPr>
                <w:color w:val="00B0F0"/>
                <w:sz w:val="16"/>
                <w:szCs w:val="16"/>
              </w:rPr>
              <w:t>2021/2022</w:t>
            </w:r>
          </w:p>
        </w:tc>
        <w:tc>
          <w:tcPr>
            <w:tcW w:w="3827" w:type="dxa"/>
            <w:vAlign w:val="center"/>
          </w:tcPr>
          <w:p w14:paraId="3ED740EB" w14:textId="257A9B84" w:rsidR="00EE0E03" w:rsidRPr="00F72D5C" w:rsidRDefault="002E3675" w:rsidP="00F72D5C">
            <w:pPr>
              <w:keepNext/>
              <w:snapToGrid w:val="0"/>
              <w:spacing w:before="60" w:after="60"/>
              <w:jc w:val="center"/>
              <w:rPr>
                <w:color w:val="00B0F0"/>
                <w:sz w:val="16"/>
                <w:szCs w:val="16"/>
              </w:rPr>
            </w:pPr>
            <w:r w:rsidRPr="00F72D5C">
              <w:rPr>
                <w:color w:val="00B0F0"/>
                <w:sz w:val="16"/>
                <w:szCs w:val="16"/>
              </w:rPr>
              <w:t>Program "Small Component Temperature" (Test Round 2021</w:t>
            </w:r>
            <w:r w:rsidRPr="00F72D5C">
              <w:rPr>
                <w:rFonts w:hint="eastAsia"/>
                <w:color w:val="00B0F0"/>
                <w:sz w:val="16"/>
                <w:szCs w:val="16"/>
              </w:rPr>
              <w:t>)</w:t>
            </w:r>
          </w:p>
        </w:tc>
        <w:tc>
          <w:tcPr>
            <w:tcW w:w="3402" w:type="dxa"/>
            <w:vAlign w:val="center"/>
          </w:tcPr>
          <w:p w14:paraId="62E23F00" w14:textId="39470C04" w:rsidR="00EE0E03" w:rsidRPr="00F72D5C" w:rsidRDefault="00F72D5C" w:rsidP="00F72D5C">
            <w:pPr>
              <w:keepNext/>
              <w:snapToGrid w:val="0"/>
              <w:spacing w:before="60" w:after="60"/>
              <w:jc w:val="center"/>
              <w:rPr>
                <w:color w:val="00B0F0"/>
                <w:sz w:val="16"/>
                <w:szCs w:val="16"/>
              </w:rPr>
            </w:pPr>
            <w:r w:rsidRPr="00F72D5C">
              <w:rPr>
                <w:color w:val="00B0F0"/>
                <w:sz w:val="16"/>
                <w:szCs w:val="16"/>
              </w:rPr>
              <w:t xml:space="preserve">Satisfactory (exact information contained in the </w:t>
            </w:r>
            <w:r>
              <w:rPr>
                <w:color w:val="00B0F0"/>
                <w:sz w:val="16"/>
                <w:szCs w:val="16"/>
              </w:rPr>
              <w:t xml:space="preserve">Report </w:t>
            </w:r>
            <w:r w:rsidRPr="00F72D5C">
              <w:rPr>
                <w:color w:val="00B0F0"/>
                <w:sz w:val="16"/>
                <w:szCs w:val="16"/>
              </w:rPr>
              <w:t xml:space="preserve">provided by the Ex PT </w:t>
            </w:r>
            <w:r w:rsidR="00BB3587">
              <w:rPr>
                <w:color w:val="00B0F0"/>
                <w:sz w:val="16"/>
                <w:szCs w:val="16"/>
              </w:rPr>
              <w:t xml:space="preserve">Scheme </w:t>
            </w:r>
            <w:r w:rsidRPr="00F72D5C">
              <w:rPr>
                <w:color w:val="00B0F0"/>
                <w:sz w:val="16"/>
                <w:szCs w:val="16"/>
              </w:rPr>
              <w:t>provider PTB)</w:t>
            </w:r>
          </w:p>
        </w:tc>
      </w:tr>
      <w:tr w:rsidR="00822C66" w:rsidRPr="00BD6E18" w14:paraId="2601161A" w14:textId="77777777" w:rsidTr="00DE62A9">
        <w:tc>
          <w:tcPr>
            <w:tcW w:w="2235" w:type="dxa"/>
            <w:vAlign w:val="center"/>
          </w:tcPr>
          <w:p w14:paraId="78FDFD7A" w14:textId="50E50EC9" w:rsidR="00822C66" w:rsidRPr="00DE62A9" w:rsidRDefault="00284AF4" w:rsidP="00DE62A9">
            <w:pPr>
              <w:keepNext/>
              <w:snapToGrid w:val="0"/>
              <w:spacing w:before="60" w:after="60"/>
              <w:jc w:val="center"/>
              <w:rPr>
                <w:color w:val="00B0F0"/>
                <w:sz w:val="16"/>
                <w:szCs w:val="16"/>
              </w:rPr>
            </w:pPr>
            <w:r w:rsidRPr="00F72D5C">
              <w:rPr>
                <w:color w:val="00B0F0"/>
                <w:sz w:val="16"/>
                <w:szCs w:val="16"/>
              </w:rPr>
              <w:t>202</w:t>
            </w:r>
            <w:r>
              <w:rPr>
                <w:color w:val="00B0F0"/>
                <w:sz w:val="16"/>
                <w:szCs w:val="16"/>
              </w:rPr>
              <w:t>3</w:t>
            </w:r>
            <w:r w:rsidRPr="00F72D5C">
              <w:rPr>
                <w:color w:val="00B0F0"/>
                <w:sz w:val="16"/>
                <w:szCs w:val="16"/>
              </w:rPr>
              <w:t>/202</w:t>
            </w:r>
            <w:r>
              <w:rPr>
                <w:color w:val="00B0F0"/>
                <w:sz w:val="16"/>
                <w:szCs w:val="16"/>
              </w:rPr>
              <w:t>4</w:t>
            </w:r>
          </w:p>
        </w:tc>
        <w:tc>
          <w:tcPr>
            <w:tcW w:w="3827" w:type="dxa"/>
            <w:vAlign w:val="center"/>
          </w:tcPr>
          <w:p w14:paraId="42F23232" w14:textId="10F75B4F" w:rsidR="00822C66" w:rsidRPr="00DE62A9" w:rsidRDefault="00DE62A9" w:rsidP="00DE62A9">
            <w:pPr>
              <w:keepNext/>
              <w:snapToGrid w:val="0"/>
              <w:spacing w:before="60" w:after="60"/>
              <w:jc w:val="center"/>
              <w:rPr>
                <w:color w:val="00B0F0"/>
                <w:sz w:val="16"/>
                <w:szCs w:val="16"/>
              </w:rPr>
            </w:pPr>
            <w:r w:rsidRPr="00F72D5C">
              <w:rPr>
                <w:color w:val="00B0F0"/>
                <w:sz w:val="16"/>
                <w:szCs w:val="16"/>
              </w:rPr>
              <w:t>Program</w:t>
            </w:r>
            <w:r w:rsidRPr="00DE62A9">
              <w:rPr>
                <w:color w:val="00B0F0"/>
                <w:sz w:val="16"/>
                <w:szCs w:val="16"/>
              </w:rPr>
              <w:t xml:space="preserve"> “</w:t>
            </w:r>
            <w:r w:rsidR="00313E3B" w:rsidRPr="00DE62A9">
              <w:rPr>
                <w:color w:val="00B0F0"/>
                <w:sz w:val="16"/>
                <w:szCs w:val="16"/>
              </w:rPr>
              <w:t>Connection and Junction Boxes</w:t>
            </w:r>
            <w:r w:rsidRPr="00DE62A9">
              <w:rPr>
                <w:color w:val="00B0F0"/>
                <w:sz w:val="16"/>
                <w:szCs w:val="16"/>
              </w:rPr>
              <w:t xml:space="preserve">” </w:t>
            </w:r>
            <w:r w:rsidRPr="00F72D5C">
              <w:rPr>
                <w:color w:val="00B0F0"/>
                <w:sz w:val="16"/>
                <w:szCs w:val="16"/>
              </w:rPr>
              <w:t>(Test Round 202</w:t>
            </w:r>
            <w:r>
              <w:rPr>
                <w:color w:val="00B0F0"/>
                <w:sz w:val="16"/>
                <w:szCs w:val="16"/>
              </w:rPr>
              <w:t>3</w:t>
            </w:r>
            <w:r w:rsidRPr="00F72D5C">
              <w:rPr>
                <w:rFonts w:hint="eastAsia"/>
                <w:color w:val="00B0F0"/>
                <w:sz w:val="16"/>
                <w:szCs w:val="16"/>
              </w:rPr>
              <w:t>)</w:t>
            </w:r>
          </w:p>
        </w:tc>
        <w:tc>
          <w:tcPr>
            <w:tcW w:w="3402" w:type="dxa"/>
            <w:vAlign w:val="center"/>
          </w:tcPr>
          <w:p w14:paraId="539585F2" w14:textId="77777777" w:rsidR="005F29B4" w:rsidRDefault="008B68CD" w:rsidP="00DE62A9">
            <w:pPr>
              <w:keepNext/>
              <w:snapToGrid w:val="0"/>
              <w:spacing w:before="60" w:after="60"/>
              <w:jc w:val="center"/>
              <w:rPr>
                <w:color w:val="00B0F0"/>
                <w:sz w:val="16"/>
                <w:szCs w:val="16"/>
              </w:rPr>
            </w:pPr>
            <w:r w:rsidRPr="00DE62A9">
              <w:rPr>
                <w:color w:val="00B0F0"/>
                <w:sz w:val="16"/>
                <w:szCs w:val="16"/>
              </w:rPr>
              <w:t>Registered</w:t>
            </w:r>
            <w:r w:rsidR="00DE62A9">
              <w:rPr>
                <w:color w:val="00B0F0"/>
                <w:sz w:val="16"/>
                <w:szCs w:val="16"/>
              </w:rPr>
              <w:t xml:space="preserve"> for participation</w:t>
            </w:r>
            <w:r w:rsidRPr="00DE62A9">
              <w:rPr>
                <w:color w:val="00B0F0"/>
                <w:sz w:val="16"/>
                <w:szCs w:val="16"/>
              </w:rPr>
              <w:t xml:space="preserve"> </w:t>
            </w:r>
          </w:p>
          <w:p w14:paraId="607C9230" w14:textId="77675E31" w:rsidR="00FB0FFA" w:rsidRPr="00DE62A9" w:rsidRDefault="008B68CD" w:rsidP="00DE62A9">
            <w:pPr>
              <w:keepNext/>
              <w:snapToGrid w:val="0"/>
              <w:spacing w:before="60" w:after="60"/>
              <w:jc w:val="center"/>
              <w:rPr>
                <w:color w:val="00B0F0"/>
                <w:sz w:val="16"/>
                <w:szCs w:val="16"/>
              </w:rPr>
            </w:pPr>
            <w:r w:rsidRPr="00DE62A9">
              <w:rPr>
                <w:color w:val="00B0F0"/>
                <w:sz w:val="16"/>
                <w:szCs w:val="16"/>
              </w:rPr>
              <w:t>on 07</w:t>
            </w:r>
            <w:r w:rsidR="00DE62A9" w:rsidRPr="00DE62A9">
              <w:rPr>
                <w:color w:val="00B0F0"/>
                <w:sz w:val="16"/>
                <w:szCs w:val="16"/>
                <w:vertAlign w:val="superscript"/>
              </w:rPr>
              <w:t>th</w:t>
            </w:r>
            <w:r w:rsidR="00DE62A9">
              <w:rPr>
                <w:color w:val="00B0F0"/>
                <w:sz w:val="16"/>
                <w:szCs w:val="16"/>
              </w:rPr>
              <w:t xml:space="preserve"> </w:t>
            </w:r>
            <w:r w:rsidR="00EF1D5D" w:rsidRPr="00DE62A9">
              <w:rPr>
                <w:color w:val="00B0F0"/>
                <w:sz w:val="16"/>
                <w:szCs w:val="16"/>
              </w:rPr>
              <w:t>A</w:t>
            </w:r>
            <w:r w:rsidR="00EF1D5D" w:rsidRPr="00DE62A9">
              <w:rPr>
                <w:rFonts w:hint="eastAsia"/>
                <w:color w:val="00B0F0"/>
                <w:sz w:val="16"/>
                <w:szCs w:val="16"/>
              </w:rPr>
              <w:t>pr</w:t>
            </w:r>
            <w:r w:rsidR="00DE62A9">
              <w:rPr>
                <w:color w:val="00B0F0"/>
                <w:sz w:val="16"/>
                <w:szCs w:val="16"/>
              </w:rPr>
              <w:t>il</w:t>
            </w:r>
            <w:r w:rsidR="00EF1D5D" w:rsidRPr="00DE62A9">
              <w:rPr>
                <w:color w:val="00B0F0"/>
                <w:sz w:val="16"/>
                <w:szCs w:val="16"/>
              </w:rPr>
              <w:t xml:space="preserve"> </w:t>
            </w:r>
            <w:r w:rsidRPr="00DE62A9">
              <w:rPr>
                <w:color w:val="00B0F0"/>
                <w:sz w:val="16"/>
                <w:szCs w:val="16"/>
              </w:rPr>
              <w:t>2023</w:t>
            </w:r>
          </w:p>
        </w:tc>
      </w:tr>
    </w:tbl>
    <w:p w14:paraId="07EEAAD8" w14:textId="6BA88A82" w:rsidR="00C40D67" w:rsidRPr="008A693A" w:rsidRDefault="002E3675" w:rsidP="00C40D67">
      <w:pPr>
        <w:snapToGrid w:val="0"/>
        <w:spacing w:before="100" w:after="200"/>
        <w:rPr>
          <w:color w:val="00B0F0"/>
        </w:rPr>
      </w:pPr>
      <w:r w:rsidRPr="008A693A">
        <w:rPr>
          <w:color w:val="00B0F0"/>
        </w:rPr>
        <w:t xml:space="preserve">ATF has a limited scope and the only applicable test round from the PTB PTP which is still available is </w:t>
      </w:r>
      <w:r w:rsidR="005F29B4" w:rsidRPr="008A693A">
        <w:rPr>
          <w:color w:val="00B0F0"/>
        </w:rPr>
        <w:t>Program “Connection and Junction Boxes” (Test Round 2023)</w:t>
      </w:r>
      <w:r w:rsidRPr="008A693A">
        <w:rPr>
          <w:color w:val="00B0F0"/>
        </w:rPr>
        <w:t xml:space="preserve">. Laboratory provided evidence they applied for this test round and </w:t>
      </w:r>
      <w:r w:rsidR="005471F9" w:rsidRPr="008A693A">
        <w:rPr>
          <w:color w:val="00B0F0"/>
        </w:rPr>
        <w:t>were</w:t>
      </w:r>
      <w:r w:rsidRPr="008A693A">
        <w:rPr>
          <w:color w:val="00B0F0"/>
        </w:rPr>
        <w:t xml:space="preserve"> waiting for</w:t>
      </w:r>
      <w:r w:rsidR="005471F9" w:rsidRPr="008A693A">
        <w:rPr>
          <w:color w:val="00B0F0"/>
        </w:rPr>
        <w:t xml:space="preserve"> further information and </w:t>
      </w:r>
      <w:r w:rsidRPr="008A693A">
        <w:rPr>
          <w:color w:val="00B0F0"/>
        </w:rPr>
        <w:t xml:space="preserve">test samples from the PTB at the time of Assessment. During the witness tests listed in clause </w:t>
      </w:r>
      <w:r w:rsidR="005471F9" w:rsidRPr="008A693A">
        <w:rPr>
          <w:color w:val="00B0F0"/>
        </w:rPr>
        <w:t>5</w:t>
      </w:r>
      <w:r w:rsidRPr="008A693A">
        <w:rPr>
          <w:color w:val="00B0F0"/>
        </w:rPr>
        <w:t>.10 above, resources needed to perform those tests competently were found to be available at ATF.</w:t>
      </w:r>
    </w:p>
    <w:p w14:paraId="6A1CE061" w14:textId="77777777" w:rsidR="00C40D67" w:rsidRPr="00BD6E18" w:rsidRDefault="00C40D67" w:rsidP="008A41BF">
      <w:pPr>
        <w:pStyle w:val="Heading2"/>
      </w:pPr>
      <w:bookmarkStart w:id="86" w:name="_Toc156390166"/>
      <w:bookmarkEnd w:id="84"/>
      <w:r w:rsidRPr="00BD6E18">
        <w:t>Comments (including issues found during assessment)</w:t>
      </w:r>
      <w:bookmarkEnd w:id="86"/>
    </w:p>
    <w:p w14:paraId="4C2749BB" w14:textId="1D268068" w:rsidR="00C40D67" w:rsidRPr="00BD6E18" w:rsidRDefault="00C509C7" w:rsidP="00F079C9">
      <w:pPr>
        <w:pStyle w:val="PARAGRAPH"/>
      </w:pPr>
      <w:r w:rsidRPr="00493B67">
        <w:rPr>
          <w:color w:val="00B0F0"/>
        </w:rPr>
        <w:t xml:space="preserve">TÜV SÜD Certification and Testing (China) Co., Ltd. </w:t>
      </w:r>
      <w:r>
        <w:rPr>
          <w:color w:val="00B0F0"/>
        </w:rPr>
        <w:t>Guangzhou</w:t>
      </w:r>
      <w:r w:rsidRPr="00493B67">
        <w:rPr>
          <w:color w:val="00B0F0"/>
        </w:rPr>
        <w:t xml:space="preserve"> Branch</w:t>
      </w:r>
      <w:r>
        <w:rPr>
          <w:color w:val="00B0F0"/>
        </w:rPr>
        <w:t xml:space="preserve"> ATF</w:t>
      </w:r>
      <w:r w:rsidRPr="00561A12">
        <w:rPr>
          <w:color w:val="00B0F0"/>
        </w:rPr>
        <w:t xml:space="preserve"> Testing Laboratory has the necessary staff and quality system in place for their scope as an </w:t>
      </w:r>
      <w:r>
        <w:rPr>
          <w:color w:val="00B0F0"/>
        </w:rPr>
        <w:t>ATF</w:t>
      </w:r>
      <w:r w:rsidRPr="00561A12">
        <w:rPr>
          <w:color w:val="00B0F0"/>
        </w:rPr>
        <w:t xml:space="preserve">. </w:t>
      </w:r>
      <w:r>
        <w:rPr>
          <w:color w:val="00B0F0"/>
        </w:rPr>
        <w:t xml:space="preserve">Few </w:t>
      </w:r>
      <w:r w:rsidRPr="00561A12">
        <w:rPr>
          <w:color w:val="00B0F0"/>
        </w:rPr>
        <w:t xml:space="preserve">issues were </w:t>
      </w:r>
      <w:r>
        <w:rPr>
          <w:color w:val="00B0F0"/>
        </w:rPr>
        <w:t>identified</w:t>
      </w:r>
      <w:r w:rsidRPr="00561A12">
        <w:rPr>
          <w:color w:val="00B0F0"/>
        </w:rPr>
        <w:t xml:space="preserve"> </w:t>
      </w:r>
      <w:r>
        <w:rPr>
          <w:color w:val="00B0F0"/>
        </w:rPr>
        <w:t xml:space="preserve">during the assessment which were noted as potentially influential to </w:t>
      </w:r>
      <w:r w:rsidRPr="00561A12">
        <w:rPr>
          <w:color w:val="00B0F0"/>
        </w:rPr>
        <w:t xml:space="preserve">the </w:t>
      </w:r>
      <w:r>
        <w:rPr>
          <w:color w:val="00B0F0"/>
        </w:rPr>
        <w:t>performance of testing and assessment</w:t>
      </w:r>
      <w:r w:rsidRPr="00561A12">
        <w:rPr>
          <w:color w:val="00B0F0"/>
        </w:rPr>
        <w:t>. All issues were revised to the satisfaction of the assessment team and now meet the requirements of the IECEx.</w:t>
      </w:r>
      <w:r>
        <w:rPr>
          <w:color w:val="00B0F0"/>
        </w:rPr>
        <w:t xml:space="preserve"> Details are contained in Site Assessment Report.</w:t>
      </w:r>
    </w:p>
    <w:p w14:paraId="70E1E4A5" w14:textId="77777777" w:rsidR="00C40D67" w:rsidRPr="00BD6E18" w:rsidRDefault="00C40D67" w:rsidP="00C40D67">
      <w:pPr>
        <w:pStyle w:val="PARAGRAPH"/>
      </w:pPr>
    </w:p>
    <w:p w14:paraId="1B522DE0" w14:textId="6918D1DF" w:rsidR="00E77360" w:rsidRDefault="009265A8" w:rsidP="00D366C6">
      <w:pPr>
        <w:pStyle w:val="Heading1"/>
        <w:rPr>
          <w:lang w:eastAsia="en-AU"/>
        </w:rPr>
      </w:pPr>
      <w:bookmarkStart w:id="87" w:name="_Toc156390167"/>
      <w:r w:rsidRPr="00BD6E18">
        <w:lastRenderedPageBreak/>
        <w:t xml:space="preserve">ExCB for </w:t>
      </w:r>
      <w:r w:rsidRPr="00913966">
        <w:rPr>
          <w:lang w:eastAsia="en-AU"/>
        </w:rPr>
        <w:t>Certified Service Facilities Scheme</w:t>
      </w:r>
      <w:bookmarkEnd w:id="87"/>
    </w:p>
    <w:p w14:paraId="667190C0" w14:textId="77777777" w:rsidR="00C509C7" w:rsidRPr="002761B4" w:rsidRDefault="00C509C7" w:rsidP="00C509C7">
      <w:pPr>
        <w:pStyle w:val="ListNumber"/>
        <w:numPr>
          <w:ilvl w:val="0"/>
          <w:numId w:val="0"/>
        </w:numPr>
        <w:ind w:left="340" w:hanging="340"/>
        <w:rPr>
          <w:color w:val="00B0F0"/>
        </w:rPr>
      </w:pPr>
      <w:r w:rsidRPr="002761B4">
        <w:rPr>
          <w:color w:val="00B0F0"/>
        </w:rPr>
        <w:t>Not relevant for this assessment.</w:t>
      </w:r>
    </w:p>
    <w:p w14:paraId="62678137" w14:textId="78385746" w:rsidR="002E15E3" w:rsidRDefault="002E15E3" w:rsidP="0016051E">
      <w:pPr>
        <w:pStyle w:val="Heading1"/>
      </w:pPr>
      <w:bookmarkStart w:id="88" w:name="_Toc156390168"/>
      <w:r w:rsidRPr="00BD6E18">
        <w:t xml:space="preserve">IECEx </w:t>
      </w:r>
      <w:r w:rsidRPr="00913966">
        <w:t xml:space="preserve">Conformity Mark Licensing </w:t>
      </w:r>
      <w:r w:rsidR="00D508E0">
        <w:t>Scheme</w:t>
      </w:r>
      <w:bookmarkEnd w:id="88"/>
    </w:p>
    <w:p w14:paraId="5FEA022F" w14:textId="77777777" w:rsidR="007C30A0" w:rsidRPr="002761B4" w:rsidRDefault="007C30A0" w:rsidP="007C30A0">
      <w:pPr>
        <w:pStyle w:val="ListNumber"/>
        <w:numPr>
          <w:ilvl w:val="0"/>
          <w:numId w:val="0"/>
        </w:numPr>
        <w:ind w:left="340" w:hanging="340"/>
        <w:rPr>
          <w:color w:val="00B0F0"/>
        </w:rPr>
      </w:pPr>
      <w:r w:rsidRPr="002761B4">
        <w:rPr>
          <w:color w:val="00B0F0"/>
        </w:rPr>
        <w:t>Not relevant for this assessment.</w:t>
      </w:r>
    </w:p>
    <w:p w14:paraId="5379FE1E" w14:textId="641A2FFB" w:rsidR="004C0CF8" w:rsidRDefault="004C0CF8" w:rsidP="004C0CF8">
      <w:pPr>
        <w:pStyle w:val="Heading1"/>
      </w:pPr>
      <w:bookmarkStart w:id="89" w:name="_Toc156390169"/>
      <w:r w:rsidRPr="00BD6E18">
        <w:t xml:space="preserve">ExCB for </w:t>
      </w:r>
      <w:r w:rsidR="001E6D39">
        <w:t xml:space="preserve">IECEx </w:t>
      </w:r>
      <w:r w:rsidR="001E6D39" w:rsidRPr="001E6D39">
        <w:t>Personnel Competence Scheme</w:t>
      </w:r>
      <w:bookmarkEnd w:id="89"/>
    </w:p>
    <w:p w14:paraId="4A3188DE" w14:textId="77777777" w:rsidR="007C30A0" w:rsidRPr="002761B4" w:rsidRDefault="007C30A0" w:rsidP="007C30A0">
      <w:pPr>
        <w:pStyle w:val="ListNumber"/>
        <w:numPr>
          <w:ilvl w:val="0"/>
          <w:numId w:val="0"/>
        </w:numPr>
        <w:ind w:left="340" w:hanging="340"/>
        <w:rPr>
          <w:color w:val="00B0F0"/>
        </w:rPr>
      </w:pPr>
      <w:r w:rsidRPr="002761B4">
        <w:rPr>
          <w:color w:val="00B0F0"/>
        </w:rPr>
        <w:t>Not relevant for this assessment.</w:t>
      </w:r>
    </w:p>
    <w:p w14:paraId="32224F73" w14:textId="676A64F7" w:rsidR="00496534" w:rsidRPr="00BD6E18" w:rsidRDefault="00496534" w:rsidP="00496534">
      <w:pPr>
        <w:pStyle w:val="Heading1"/>
      </w:pPr>
      <w:r w:rsidRPr="00BD6E18">
        <w:t xml:space="preserve"> </w:t>
      </w:r>
      <w:bookmarkStart w:id="90" w:name="_Toc156390170"/>
      <w:r w:rsidRPr="00BD6E18">
        <w:t>Annexes</w:t>
      </w:r>
      <w:bookmarkEnd w:id="90"/>
    </w:p>
    <w:p w14:paraId="6CBBD085" w14:textId="3E074A8D" w:rsidR="00946DDD" w:rsidRPr="00913966" w:rsidRDefault="00DF5E74" w:rsidP="009B3D3E">
      <w:pPr>
        <w:pStyle w:val="PARAGRAPH"/>
        <w:rPr>
          <w:color w:val="00B050"/>
          <w:spacing w:val="0"/>
          <w:sz w:val="18"/>
          <w:lang w:eastAsia="en-AU"/>
        </w:rPr>
      </w:pPr>
      <w:r w:rsidRPr="00BD6E18">
        <w:t>See Contents</w:t>
      </w:r>
      <w:r w:rsidR="00797F03">
        <w:t>.</w:t>
      </w:r>
    </w:p>
    <w:p w14:paraId="3BF25ACB" w14:textId="347748CB" w:rsidR="009B3D3E" w:rsidRPr="00913966" w:rsidRDefault="00946DDD" w:rsidP="00946DDD">
      <w:pPr>
        <w:pStyle w:val="ANNEXtitle"/>
        <w:rPr>
          <w:lang w:eastAsia="en-AU"/>
        </w:rPr>
      </w:pPr>
      <w:r w:rsidRPr="00913966">
        <w:rPr>
          <w:lang w:eastAsia="en-AU"/>
        </w:rPr>
        <w:lastRenderedPageBreak/>
        <w:br/>
      </w:r>
      <w:bookmarkStart w:id="91" w:name="_Ref40095823"/>
      <w:bookmarkStart w:id="92" w:name="_Toc85726457"/>
      <w:bookmarkStart w:id="93" w:name="_Toc156390171"/>
      <w:r w:rsidR="007A1D81" w:rsidRPr="00913966">
        <w:rPr>
          <w:lang w:eastAsia="en-AU"/>
        </w:rPr>
        <w:t>Scope for IECEx Certified Equipment Scheme</w:t>
      </w:r>
      <w:bookmarkEnd w:id="91"/>
      <w:bookmarkEnd w:id="92"/>
      <w:bookmarkEnd w:id="93"/>
    </w:p>
    <w:p w14:paraId="3F519D9C" w14:textId="55A8349F" w:rsidR="00E0072F" w:rsidRPr="00E0072F" w:rsidRDefault="007A1D81" w:rsidP="00E0072F">
      <w:pPr>
        <w:pStyle w:val="ANNEX-heading1"/>
        <w:rPr>
          <w:lang w:eastAsia="en-AU"/>
        </w:rPr>
      </w:pPr>
      <w:bookmarkStart w:id="94" w:name="_Toc156390172"/>
      <w:r>
        <w:rPr>
          <w:lang w:eastAsia="en-AU"/>
        </w:rPr>
        <w:t>Current standards</w:t>
      </w:r>
      <w:bookmarkEnd w:id="94"/>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87"/>
        <w:gridCol w:w="5501"/>
        <w:gridCol w:w="1701"/>
      </w:tblGrid>
      <w:tr w:rsidR="008D11C0" w:rsidRPr="00BD6E18" w14:paraId="74397918" w14:textId="77777777" w:rsidTr="002958B6">
        <w:trPr>
          <w:tblHeader/>
        </w:trPr>
        <w:tc>
          <w:tcPr>
            <w:tcW w:w="0" w:type="auto"/>
            <w:shd w:val="clear" w:color="auto" w:fill="auto"/>
            <w:noWrap/>
            <w:tcMar>
              <w:top w:w="45" w:type="dxa"/>
              <w:left w:w="90" w:type="dxa"/>
              <w:bottom w:w="45" w:type="dxa"/>
              <w:right w:w="45" w:type="dxa"/>
            </w:tcMar>
          </w:tcPr>
          <w:p w14:paraId="13CF596C" w14:textId="77777777" w:rsidR="008D11C0" w:rsidRPr="00BD6E18" w:rsidRDefault="008D11C0" w:rsidP="00A27BEE">
            <w:pPr>
              <w:pStyle w:val="TABLE-col-heading"/>
            </w:pPr>
            <w:bookmarkStart w:id="95" w:name="_Hlk132044608"/>
            <w:r w:rsidRPr="00BD6E18">
              <w:t xml:space="preserve">Number </w:t>
            </w:r>
          </w:p>
        </w:tc>
        <w:tc>
          <w:tcPr>
            <w:tcW w:w="3026"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936" w:type="pct"/>
          </w:tcPr>
          <w:p w14:paraId="463B83BB" w14:textId="5565C138" w:rsidR="008D11C0" w:rsidRPr="00BD6E18" w:rsidRDefault="008D11C0" w:rsidP="00A27BEE">
            <w:pPr>
              <w:pStyle w:val="TABLE-col-heading"/>
            </w:pPr>
            <w:r w:rsidRPr="00BD6E18">
              <w:t>Comments</w:t>
            </w:r>
          </w:p>
        </w:tc>
      </w:tr>
      <w:tr w:rsidR="000370DF" w:rsidRPr="00BD6E18" w14:paraId="720ABC9C" w14:textId="77777777" w:rsidTr="002958B6">
        <w:tc>
          <w:tcPr>
            <w:tcW w:w="0" w:type="auto"/>
            <w:shd w:val="clear" w:color="auto" w:fill="auto"/>
            <w:noWrap/>
            <w:tcMar>
              <w:top w:w="45" w:type="dxa"/>
              <w:left w:w="90" w:type="dxa"/>
              <w:bottom w:w="45" w:type="dxa"/>
              <w:right w:w="45" w:type="dxa"/>
            </w:tcMar>
            <w:vAlign w:val="center"/>
          </w:tcPr>
          <w:p w14:paraId="59E3CF05" w14:textId="53D9E07F" w:rsidR="000370DF" w:rsidRPr="00BD6E18" w:rsidRDefault="000370DF" w:rsidP="00B23D54">
            <w:pPr>
              <w:pStyle w:val="TABLE-cell"/>
            </w:pPr>
            <w:r w:rsidRPr="009A4065">
              <w:rPr>
                <w:color w:val="00B0F0"/>
                <w:szCs w:val="16"/>
              </w:rPr>
              <w:t>IEC 60079-0, Ed. 7.0</w:t>
            </w:r>
          </w:p>
        </w:tc>
        <w:tc>
          <w:tcPr>
            <w:tcW w:w="3026" w:type="pct"/>
            <w:shd w:val="clear" w:color="auto" w:fill="auto"/>
            <w:tcMar>
              <w:top w:w="45" w:type="dxa"/>
              <w:left w:w="90" w:type="dxa"/>
              <w:bottom w:w="45" w:type="dxa"/>
              <w:right w:w="45" w:type="dxa"/>
            </w:tcMar>
            <w:vAlign w:val="center"/>
          </w:tcPr>
          <w:p w14:paraId="1389D3A0" w14:textId="3837E547" w:rsidR="000370DF" w:rsidRPr="00B23D54" w:rsidRDefault="000370DF" w:rsidP="00B23D54">
            <w:pPr>
              <w:pStyle w:val="TABLE-cell"/>
              <w:rPr>
                <w:color w:val="00B0F0"/>
                <w:szCs w:val="16"/>
              </w:rPr>
            </w:pPr>
            <w:r w:rsidRPr="00B23D54">
              <w:rPr>
                <w:color w:val="00B0F0"/>
                <w:szCs w:val="16"/>
              </w:rPr>
              <w:t>Explosive atmospheres - Part 0: Equipment - General requirements</w:t>
            </w:r>
          </w:p>
        </w:tc>
        <w:tc>
          <w:tcPr>
            <w:tcW w:w="936" w:type="pct"/>
            <w:vAlign w:val="center"/>
          </w:tcPr>
          <w:p w14:paraId="194283B3" w14:textId="77777777" w:rsidR="000370DF" w:rsidRDefault="00B23D54" w:rsidP="00B23D54">
            <w:pPr>
              <w:pStyle w:val="TABLE-cell"/>
              <w:rPr>
                <w:color w:val="00B0F0"/>
                <w:szCs w:val="16"/>
              </w:rPr>
            </w:pPr>
            <w:r w:rsidRPr="00B23D54">
              <w:rPr>
                <w:color w:val="00B0F0"/>
                <w:szCs w:val="16"/>
              </w:rPr>
              <w:t>Add to the scope of ATF only following clauses:</w:t>
            </w:r>
          </w:p>
          <w:p w14:paraId="0EBC954D" w14:textId="77777777" w:rsidR="00B1401D" w:rsidRDefault="00B1401D" w:rsidP="00B23D54">
            <w:pPr>
              <w:pStyle w:val="TABLE-cell"/>
              <w:rPr>
                <w:color w:val="00B0F0"/>
                <w:szCs w:val="16"/>
              </w:rPr>
            </w:pPr>
            <w:r>
              <w:rPr>
                <w:color w:val="00B0F0"/>
                <w:szCs w:val="16"/>
              </w:rPr>
              <w:t>6.3</w:t>
            </w:r>
          </w:p>
          <w:p w14:paraId="1C995FD4" w14:textId="77777777" w:rsidR="00B1401D" w:rsidRDefault="00B1401D" w:rsidP="00B23D54">
            <w:pPr>
              <w:pStyle w:val="TABLE-cell"/>
              <w:rPr>
                <w:color w:val="00B0F0"/>
                <w:szCs w:val="16"/>
              </w:rPr>
            </w:pPr>
            <w:r>
              <w:rPr>
                <w:color w:val="00B0F0"/>
                <w:szCs w:val="16"/>
              </w:rPr>
              <w:t>17.2.1</w:t>
            </w:r>
          </w:p>
          <w:p w14:paraId="2FB0D8FC" w14:textId="77777777" w:rsidR="00B1401D" w:rsidRDefault="00B1401D" w:rsidP="00B23D54">
            <w:pPr>
              <w:pStyle w:val="TABLE-cell"/>
              <w:rPr>
                <w:color w:val="00B0F0"/>
                <w:szCs w:val="16"/>
              </w:rPr>
            </w:pPr>
            <w:r>
              <w:rPr>
                <w:color w:val="00B0F0"/>
                <w:szCs w:val="16"/>
              </w:rPr>
              <w:t>26.4.2</w:t>
            </w:r>
          </w:p>
          <w:p w14:paraId="61989E08" w14:textId="77777777" w:rsidR="00B1401D" w:rsidRDefault="00B1401D" w:rsidP="00B23D54">
            <w:pPr>
              <w:pStyle w:val="TABLE-cell"/>
              <w:rPr>
                <w:color w:val="00B0F0"/>
                <w:szCs w:val="16"/>
              </w:rPr>
            </w:pPr>
            <w:r>
              <w:rPr>
                <w:color w:val="00B0F0"/>
                <w:szCs w:val="16"/>
              </w:rPr>
              <w:t>26.4.3</w:t>
            </w:r>
          </w:p>
          <w:p w14:paraId="35543D15" w14:textId="77777777" w:rsidR="00B1401D" w:rsidRDefault="005B43BB" w:rsidP="00B23D54">
            <w:pPr>
              <w:pStyle w:val="TABLE-cell"/>
              <w:rPr>
                <w:color w:val="00B0F0"/>
                <w:szCs w:val="16"/>
              </w:rPr>
            </w:pPr>
            <w:r>
              <w:rPr>
                <w:color w:val="00B0F0"/>
                <w:szCs w:val="16"/>
              </w:rPr>
              <w:t>26.4.5</w:t>
            </w:r>
          </w:p>
          <w:p w14:paraId="282FB7DD" w14:textId="77777777" w:rsidR="005B43BB" w:rsidRDefault="005B43BB" w:rsidP="00B23D54">
            <w:pPr>
              <w:pStyle w:val="TABLE-cell"/>
              <w:rPr>
                <w:color w:val="00B0F0"/>
                <w:szCs w:val="16"/>
              </w:rPr>
            </w:pPr>
            <w:r>
              <w:rPr>
                <w:color w:val="00B0F0"/>
                <w:szCs w:val="16"/>
              </w:rPr>
              <w:t>26.5.1</w:t>
            </w:r>
          </w:p>
          <w:p w14:paraId="547D56B9" w14:textId="77777777" w:rsidR="005B43BB" w:rsidRDefault="005B43BB" w:rsidP="00B23D54">
            <w:pPr>
              <w:pStyle w:val="TABLE-cell"/>
              <w:rPr>
                <w:color w:val="00B0F0"/>
                <w:szCs w:val="16"/>
              </w:rPr>
            </w:pPr>
            <w:r>
              <w:rPr>
                <w:color w:val="00B0F0"/>
                <w:szCs w:val="16"/>
              </w:rPr>
              <w:t>26.5.2</w:t>
            </w:r>
          </w:p>
          <w:p w14:paraId="24FEFBBC" w14:textId="77777777" w:rsidR="005B43BB" w:rsidRDefault="005B43BB" w:rsidP="00B23D54">
            <w:pPr>
              <w:pStyle w:val="TABLE-cell"/>
              <w:rPr>
                <w:color w:val="00B0F0"/>
                <w:szCs w:val="16"/>
              </w:rPr>
            </w:pPr>
            <w:r>
              <w:rPr>
                <w:color w:val="00B0F0"/>
                <w:szCs w:val="16"/>
              </w:rPr>
              <w:t>26.6</w:t>
            </w:r>
          </w:p>
          <w:p w14:paraId="2327C623" w14:textId="77777777" w:rsidR="005B43BB" w:rsidRDefault="0040537D" w:rsidP="00B23D54">
            <w:pPr>
              <w:pStyle w:val="TABLE-cell"/>
              <w:rPr>
                <w:color w:val="00B0F0"/>
                <w:szCs w:val="16"/>
              </w:rPr>
            </w:pPr>
            <w:r>
              <w:rPr>
                <w:color w:val="00B0F0"/>
                <w:szCs w:val="16"/>
              </w:rPr>
              <w:t>26.8</w:t>
            </w:r>
          </w:p>
          <w:p w14:paraId="472D40B1" w14:textId="77777777" w:rsidR="0040537D" w:rsidRDefault="0040537D" w:rsidP="00B23D54">
            <w:pPr>
              <w:pStyle w:val="TABLE-cell"/>
              <w:rPr>
                <w:color w:val="00B0F0"/>
                <w:szCs w:val="16"/>
              </w:rPr>
            </w:pPr>
            <w:r>
              <w:rPr>
                <w:color w:val="00B0F0"/>
                <w:szCs w:val="16"/>
              </w:rPr>
              <w:t>26.9</w:t>
            </w:r>
          </w:p>
          <w:p w14:paraId="3B4413A6" w14:textId="77777777" w:rsidR="0040537D" w:rsidRDefault="007E1E29" w:rsidP="00B23D54">
            <w:pPr>
              <w:pStyle w:val="TABLE-cell"/>
              <w:rPr>
                <w:color w:val="00B0F0"/>
                <w:szCs w:val="16"/>
              </w:rPr>
            </w:pPr>
            <w:r>
              <w:rPr>
                <w:color w:val="00B0F0"/>
                <w:szCs w:val="16"/>
              </w:rPr>
              <w:t>26.10</w:t>
            </w:r>
          </w:p>
          <w:p w14:paraId="432B82B0" w14:textId="77777777" w:rsidR="007E1E29" w:rsidRDefault="007E1E29" w:rsidP="00B23D54">
            <w:pPr>
              <w:pStyle w:val="TABLE-cell"/>
              <w:rPr>
                <w:color w:val="00B0F0"/>
                <w:szCs w:val="16"/>
              </w:rPr>
            </w:pPr>
            <w:r>
              <w:rPr>
                <w:color w:val="00B0F0"/>
                <w:szCs w:val="16"/>
              </w:rPr>
              <w:t>26.11</w:t>
            </w:r>
          </w:p>
          <w:p w14:paraId="00E18B69" w14:textId="77777777" w:rsidR="007E1E29" w:rsidRDefault="007E1E29" w:rsidP="00B23D54">
            <w:pPr>
              <w:pStyle w:val="TABLE-cell"/>
              <w:rPr>
                <w:color w:val="00B0F0"/>
                <w:szCs w:val="16"/>
              </w:rPr>
            </w:pPr>
            <w:r>
              <w:rPr>
                <w:color w:val="00B0F0"/>
                <w:szCs w:val="16"/>
              </w:rPr>
              <w:t>26.12</w:t>
            </w:r>
          </w:p>
          <w:p w14:paraId="621D3FE8" w14:textId="77777777" w:rsidR="007E1E29" w:rsidRDefault="007E1E29" w:rsidP="00B23D54">
            <w:pPr>
              <w:pStyle w:val="TABLE-cell"/>
              <w:rPr>
                <w:color w:val="00B0F0"/>
                <w:szCs w:val="16"/>
              </w:rPr>
            </w:pPr>
            <w:r>
              <w:rPr>
                <w:color w:val="00B0F0"/>
                <w:szCs w:val="16"/>
              </w:rPr>
              <w:t>26.13</w:t>
            </w:r>
          </w:p>
          <w:p w14:paraId="40596DEA" w14:textId="17D3111D" w:rsidR="007E1E29" w:rsidRDefault="00D835AE" w:rsidP="00B23D54">
            <w:pPr>
              <w:pStyle w:val="TABLE-cell"/>
              <w:rPr>
                <w:color w:val="00B0F0"/>
                <w:szCs w:val="16"/>
              </w:rPr>
            </w:pPr>
            <w:r>
              <w:rPr>
                <w:color w:val="00B0F0"/>
                <w:szCs w:val="16"/>
              </w:rPr>
              <w:t>2</w:t>
            </w:r>
            <w:r w:rsidR="007E1E29">
              <w:rPr>
                <w:color w:val="00B0F0"/>
                <w:szCs w:val="16"/>
              </w:rPr>
              <w:t>6.14</w:t>
            </w:r>
          </w:p>
          <w:p w14:paraId="2F2F3B0E" w14:textId="138E87FF" w:rsidR="00D835AE" w:rsidRDefault="00D835AE" w:rsidP="00B23D54">
            <w:pPr>
              <w:pStyle w:val="TABLE-cell"/>
              <w:rPr>
                <w:color w:val="00B0F0"/>
                <w:szCs w:val="16"/>
              </w:rPr>
            </w:pPr>
            <w:r>
              <w:rPr>
                <w:color w:val="00B0F0"/>
                <w:szCs w:val="16"/>
              </w:rPr>
              <w:t>26.16</w:t>
            </w:r>
          </w:p>
          <w:p w14:paraId="5B772D55" w14:textId="517AAB26" w:rsidR="00D835AE" w:rsidRDefault="00D835AE" w:rsidP="00B23D54">
            <w:pPr>
              <w:pStyle w:val="TABLE-cell"/>
              <w:rPr>
                <w:color w:val="00B0F0"/>
                <w:szCs w:val="16"/>
              </w:rPr>
            </w:pPr>
            <w:r>
              <w:rPr>
                <w:color w:val="00B0F0"/>
                <w:szCs w:val="16"/>
              </w:rPr>
              <w:t>26.17</w:t>
            </w:r>
          </w:p>
          <w:p w14:paraId="520D36DA" w14:textId="6C78C2D0" w:rsidR="00D835AE" w:rsidRDefault="0074037D" w:rsidP="00B23D54">
            <w:pPr>
              <w:pStyle w:val="TABLE-cell"/>
              <w:rPr>
                <w:color w:val="00B0F0"/>
                <w:szCs w:val="16"/>
              </w:rPr>
            </w:pPr>
            <w:r>
              <w:rPr>
                <w:color w:val="00B0F0"/>
                <w:szCs w:val="16"/>
              </w:rPr>
              <w:t>A.3.1</w:t>
            </w:r>
          </w:p>
          <w:p w14:paraId="29886EAD" w14:textId="620DC8B3" w:rsidR="007E1E29" w:rsidRPr="00B23D54" w:rsidRDefault="0074037D" w:rsidP="00B23D54">
            <w:pPr>
              <w:pStyle w:val="TABLE-cell"/>
              <w:rPr>
                <w:color w:val="00B0F0"/>
                <w:szCs w:val="16"/>
              </w:rPr>
            </w:pPr>
            <w:r>
              <w:rPr>
                <w:color w:val="00B0F0"/>
                <w:szCs w:val="16"/>
              </w:rPr>
              <w:t>A.3.2</w:t>
            </w:r>
          </w:p>
        </w:tc>
      </w:tr>
      <w:tr w:rsidR="000370DF" w:rsidRPr="00BD6E18" w14:paraId="4462AADF" w14:textId="77777777" w:rsidTr="002958B6">
        <w:tc>
          <w:tcPr>
            <w:tcW w:w="0" w:type="auto"/>
            <w:shd w:val="clear" w:color="auto" w:fill="auto"/>
            <w:noWrap/>
            <w:tcMar>
              <w:top w:w="45" w:type="dxa"/>
              <w:left w:w="90" w:type="dxa"/>
              <w:bottom w:w="45" w:type="dxa"/>
              <w:right w:w="45" w:type="dxa"/>
            </w:tcMar>
            <w:vAlign w:val="center"/>
          </w:tcPr>
          <w:p w14:paraId="1A628F8E" w14:textId="00A6B09E" w:rsidR="000370DF" w:rsidRPr="00BD6E18" w:rsidRDefault="000370DF" w:rsidP="00B23D54">
            <w:pPr>
              <w:pStyle w:val="TABLE-cell"/>
            </w:pPr>
            <w:r w:rsidRPr="00166677">
              <w:rPr>
                <w:color w:val="00B0F0"/>
                <w:szCs w:val="16"/>
              </w:rPr>
              <w:t>IEC 60079-7, Ed.5.1</w:t>
            </w:r>
          </w:p>
        </w:tc>
        <w:tc>
          <w:tcPr>
            <w:tcW w:w="3026" w:type="pct"/>
            <w:shd w:val="clear" w:color="auto" w:fill="auto"/>
            <w:tcMar>
              <w:top w:w="45" w:type="dxa"/>
              <w:left w:w="90" w:type="dxa"/>
              <w:bottom w:w="45" w:type="dxa"/>
              <w:right w:w="45" w:type="dxa"/>
            </w:tcMar>
            <w:vAlign w:val="center"/>
          </w:tcPr>
          <w:p w14:paraId="5229FD32" w14:textId="77777777" w:rsidR="000370DF" w:rsidRPr="00B23D54" w:rsidRDefault="000370DF" w:rsidP="00B23D54">
            <w:pPr>
              <w:pStyle w:val="TABLE-cell"/>
              <w:rPr>
                <w:color w:val="00B0F0"/>
                <w:szCs w:val="16"/>
              </w:rPr>
            </w:pPr>
            <w:r w:rsidRPr="00B23D54">
              <w:rPr>
                <w:color w:val="00B0F0"/>
                <w:szCs w:val="16"/>
              </w:rPr>
              <w:t>Explosive atmospheres - Part 7: Equipment protection by increased</w:t>
            </w:r>
          </w:p>
          <w:p w14:paraId="2FE3535D" w14:textId="77777777" w:rsidR="000370DF" w:rsidRPr="00B23D54" w:rsidRDefault="000370DF" w:rsidP="00B23D54">
            <w:pPr>
              <w:pStyle w:val="TABLE-cell"/>
              <w:rPr>
                <w:color w:val="00B0F0"/>
                <w:szCs w:val="16"/>
              </w:rPr>
            </w:pPr>
            <w:r w:rsidRPr="00B23D54">
              <w:rPr>
                <w:color w:val="00B0F0"/>
                <w:szCs w:val="16"/>
              </w:rPr>
              <w:t>safety "e"</w:t>
            </w:r>
          </w:p>
        </w:tc>
        <w:tc>
          <w:tcPr>
            <w:tcW w:w="936" w:type="pct"/>
            <w:vAlign w:val="center"/>
          </w:tcPr>
          <w:p w14:paraId="58325D26" w14:textId="77777777" w:rsidR="007618C7" w:rsidRDefault="007618C7" w:rsidP="007618C7">
            <w:pPr>
              <w:pStyle w:val="TABLE-cell"/>
              <w:rPr>
                <w:color w:val="00B0F0"/>
                <w:szCs w:val="16"/>
              </w:rPr>
            </w:pPr>
            <w:r w:rsidRPr="00B23D54">
              <w:rPr>
                <w:color w:val="00B0F0"/>
                <w:szCs w:val="16"/>
              </w:rPr>
              <w:t>Add to the scope of ATF only following clauses:</w:t>
            </w:r>
          </w:p>
          <w:p w14:paraId="01989C8D" w14:textId="18A63044" w:rsidR="007618C7" w:rsidRDefault="007618C7" w:rsidP="007618C7">
            <w:pPr>
              <w:pStyle w:val="TABLE-cell"/>
              <w:rPr>
                <w:color w:val="00B0F0"/>
                <w:szCs w:val="16"/>
              </w:rPr>
            </w:pPr>
            <w:r>
              <w:rPr>
                <w:color w:val="00B0F0"/>
                <w:szCs w:val="16"/>
              </w:rPr>
              <w:t>6.1</w:t>
            </w:r>
          </w:p>
          <w:p w14:paraId="37025989" w14:textId="67F01BE6" w:rsidR="007618C7" w:rsidRDefault="007618C7" w:rsidP="007618C7">
            <w:pPr>
              <w:pStyle w:val="TABLE-cell"/>
              <w:rPr>
                <w:color w:val="00B0F0"/>
                <w:szCs w:val="16"/>
              </w:rPr>
            </w:pPr>
            <w:r>
              <w:rPr>
                <w:color w:val="00B0F0"/>
                <w:szCs w:val="16"/>
              </w:rPr>
              <w:t>6.2.1</w:t>
            </w:r>
          </w:p>
          <w:p w14:paraId="0A55B875" w14:textId="4F8845DF" w:rsidR="002D7E88" w:rsidRDefault="002D7E88" w:rsidP="007618C7">
            <w:pPr>
              <w:pStyle w:val="TABLE-cell"/>
              <w:rPr>
                <w:color w:val="00B0F0"/>
                <w:szCs w:val="16"/>
              </w:rPr>
            </w:pPr>
            <w:r>
              <w:rPr>
                <w:color w:val="00B0F0"/>
                <w:szCs w:val="16"/>
              </w:rPr>
              <w:t>6.2.4</w:t>
            </w:r>
          </w:p>
          <w:p w14:paraId="61371B8A" w14:textId="23790D51" w:rsidR="002D7E88" w:rsidRDefault="002D7E88" w:rsidP="007618C7">
            <w:pPr>
              <w:pStyle w:val="TABLE-cell"/>
              <w:rPr>
                <w:color w:val="00B0F0"/>
                <w:szCs w:val="16"/>
              </w:rPr>
            </w:pPr>
            <w:r>
              <w:rPr>
                <w:color w:val="00B0F0"/>
                <w:szCs w:val="16"/>
              </w:rPr>
              <w:t>6.3.2</w:t>
            </w:r>
          </w:p>
          <w:p w14:paraId="120FDAE4" w14:textId="2A386B76" w:rsidR="002D7E88" w:rsidRDefault="002D7E88" w:rsidP="007618C7">
            <w:pPr>
              <w:pStyle w:val="TABLE-cell"/>
              <w:rPr>
                <w:color w:val="00B0F0"/>
                <w:szCs w:val="16"/>
              </w:rPr>
            </w:pPr>
            <w:r>
              <w:rPr>
                <w:color w:val="00B0F0"/>
                <w:szCs w:val="16"/>
              </w:rPr>
              <w:t>6.4</w:t>
            </w:r>
          </w:p>
          <w:p w14:paraId="1E55EC77" w14:textId="07F26D55" w:rsidR="002D7E88" w:rsidRDefault="003E7391" w:rsidP="007618C7">
            <w:pPr>
              <w:pStyle w:val="TABLE-cell"/>
              <w:rPr>
                <w:color w:val="00B0F0"/>
                <w:szCs w:val="16"/>
              </w:rPr>
            </w:pPr>
            <w:r>
              <w:rPr>
                <w:color w:val="00B0F0"/>
                <w:szCs w:val="16"/>
              </w:rPr>
              <w:t>6.5</w:t>
            </w:r>
          </w:p>
          <w:p w14:paraId="445B7EA5" w14:textId="11515C44" w:rsidR="003E7391" w:rsidRDefault="003E7391" w:rsidP="007618C7">
            <w:pPr>
              <w:pStyle w:val="TABLE-cell"/>
              <w:rPr>
                <w:color w:val="00B0F0"/>
                <w:szCs w:val="16"/>
              </w:rPr>
            </w:pPr>
            <w:r>
              <w:rPr>
                <w:color w:val="00B0F0"/>
                <w:szCs w:val="16"/>
              </w:rPr>
              <w:t>6.6.2</w:t>
            </w:r>
          </w:p>
          <w:p w14:paraId="27C75257" w14:textId="221E1657" w:rsidR="003E7391" w:rsidRDefault="003E7391" w:rsidP="007618C7">
            <w:pPr>
              <w:pStyle w:val="TABLE-cell"/>
              <w:rPr>
                <w:color w:val="00B0F0"/>
                <w:szCs w:val="16"/>
              </w:rPr>
            </w:pPr>
            <w:r>
              <w:rPr>
                <w:color w:val="00B0F0"/>
                <w:szCs w:val="16"/>
              </w:rPr>
              <w:t>6.8</w:t>
            </w:r>
          </w:p>
          <w:p w14:paraId="319C6C0C" w14:textId="125EAFA4" w:rsidR="003E7391" w:rsidRDefault="003E7391" w:rsidP="007618C7">
            <w:pPr>
              <w:pStyle w:val="TABLE-cell"/>
              <w:rPr>
                <w:color w:val="00B0F0"/>
                <w:szCs w:val="16"/>
              </w:rPr>
            </w:pPr>
            <w:r>
              <w:rPr>
                <w:color w:val="00B0F0"/>
                <w:szCs w:val="16"/>
              </w:rPr>
              <w:t>6.9</w:t>
            </w:r>
          </w:p>
          <w:p w14:paraId="3F01D55A" w14:textId="5AC62444" w:rsidR="000370DF" w:rsidRPr="00B23D54" w:rsidRDefault="003E7391" w:rsidP="003E7391">
            <w:pPr>
              <w:pStyle w:val="TABLE-cell"/>
              <w:rPr>
                <w:color w:val="00B0F0"/>
                <w:szCs w:val="16"/>
              </w:rPr>
            </w:pPr>
            <w:r>
              <w:rPr>
                <w:color w:val="00B0F0"/>
                <w:szCs w:val="16"/>
              </w:rPr>
              <w:t>6.10</w:t>
            </w:r>
          </w:p>
        </w:tc>
      </w:tr>
      <w:tr w:rsidR="000370DF" w:rsidRPr="00BD6E18" w14:paraId="68244FA5" w14:textId="77777777" w:rsidTr="002958B6">
        <w:tc>
          <w:tcPr>
            <w:tcW w:w="0" w:type="auto"/>
            <w:shd w:val="clear" w:color="auto" w:fill="auto"/>
            <w:noWrap/>
            <w:tcMar>
              <w:top w:w="45" w:type="dxa"/>
              <w:left w:w="90" w:type="dxa"/>
              <w:bottom w:w="45" w:type="dxa"/>
              <w:right w:w="45" w:type="dxa"/>
            </w:tcMar>
            <w:vAlign w:val="center"/>
          </w:tcPr>
          <w:p w14:paraId="3891E4EB" w14:textId="41C2E40C" w:rsidR="000370DF" w:rsidRPr="00BD6E18" w:rsidRDefault="000370DF" w:rsidP="00B23D54">
            <w:pPr>
              <w:pStyle w:val="TABLE-cell"/>
            </w:pPr>
            <w:r w:rsidRPr="00753AD1">
              <w:rPr>
                <w:color w:val="00B0F0"/>
                <w:szCs w:val="16"/>
              </w:rPr>
              <w:t>IEC 60079-11, Ed.6</w:t>
            </w:r>
            <w:r>
              <w:rPr>
                <w:color w:val="00B0F0"/>
                <w:szCs w:val="16"/>
              </w:rPr>
              <w:t>.0</w:t>
            </w:r>
          </w:p>
        </w:tc>
        <w:tc>
          <w:tcPr>
            <w:tcW w:w="3026" w:type="pct"/>
            <w:shd w:val="clear" w:color="auto" w:fill="auto"/>
            <w:tcMar>
              <w:top w:w="45" w:type="dxa"/>
              <w:left w:w="90" w:type="dxa"/>
              <w:bottom w:w="45" w:type="dxa"/>
              <w:right w:w="45" w:type="dxa"/>
            </w:tcMar>
            <w:vAlign w:val="center"/>
          </w:tcPr>
          <w:p w14:paraId="5007E702" w14:textId="77777777" w:rsidR="000370DF" w:rsidRPr="00B23D54" w:rsidRDefault="000370DF" w:rsidP="00B23D54">
            <w:pPr>
              <w:pStyle w:val="TABLE-cell"/>
              <w:rPr>
                <w:color w:val="00B0F0"/>
                <w:szCs w:val="16"/>
              </w:rPr>
            </w:pPr>
            <w:r w:rsidRPr="00B23D54">
              <w:rPr>
                <w:color w:val="00B0F0"/>
                <w:szCs w:val="16"/>
              </w:rPr>
              <w:t>Explosive atmospheres - Part 11: Equipment protection by intrinsic safety “i”</w:t>
            </w:r>
          </w:p>
        </w:tc>
        <w:tc>
          <w:tcPr>
            <w:tcW w:w="936" w:type="pct"/>
            <w:vAlign w:val="center"/>
          </w:tcPr>
          <w:p w14:paraId="3E52C05F" w14:textId="77777777" w:rsidR="005A53FA" w:rsidRDefault="005A53FA" w:rsidP="005A53FA">
            <w:pPr>
              <w:pStyle w:val="TABLE-cell"/>
              <w:rPr>
                <w:color w:val="00B0F0"/>
                <w:szCs w:val="16"/>
              </w:rPr>
            </w:pPr>
            <w:r w:rsidRPr="00B23D54">
              <w:rPr>
                <w:color w:val="00B0F0"/>
                <w:szCs w:val="16"/>
              </w:rPr>
              <w:t>Add to the scope of ATF only following clauses:</w:t>
            </w:r>
          </w:p>
          <w:p w14:paraId="4BA98B9E" w14:textId="77777777" w:rsidR="000370DF" w:rsidRDefault="00FD44AE" w:rsidP="005A53FA">
            <w:pPr>
              <w:pStyle w:val="TABLE-cell"/>
              <w:rPr>
                <w:color w:val="00B0F0"/>
                <w:szCs w:val="16"/>
              </w:rPr>
            </w:pPr>
            <w:r>
              <w:rPr>
                <w:color w:val="00B0F0"/>
                <w:szCs w:val="16"/>
              </w:rPr>
              <w:t>10.2</w:t>
            </w:r>
          </w:p>
          <w:p w14:paraId="6AA40742" w14:textId="77777777" w:rsidR="00FD44AE" w:rsidRDefault="00FD44AE" w:rsidP="005A53FA">
            <w:pPr>
              <w:pStyle w:val="TABLE-cell"/>
              <w:rPr>
                <w:color w:val="00B0F0"/>
                <w:szCs w:val="16"/>
              </w:rPr>
            </w:pPr>
            <w:r>
              <w:rPr>
                <w:color w:val="00B0F0"/>
                <w:szCs w:val="16"/>
              </w:rPr>
              <w:t>10.3</w:t>
            </w:r>
          </w:p>
          <w:p w14:paraId="192DD990" w14:textId="77777777" w:rsidR="00FD44AE" w:rsidRDefault="00FD44AE" w:rsidP="005A53FA">
            <w:pPr>
              <w:pStyle w:val="TABLE-cell"/>
              <w:rPr>
                <w:color w:val="00B0F0"/>
                <w:szCs w:val="16"/>
              </w:rPr>
            </w:pPr>
            <w:r>
              <w:rPr>
                <w:color w:val="00B0F0"/>
                <w:szCs w:val="16"/>
              </w:rPr>
              <w:t>10.4</w:t>
            </w:r>
          </w:p>
          <w:p w14:paraId="6CD25BFA" w14:textId="77777777" w:rsidR="00FD44AE" w:rsidRDefault="00FD44AE" w:rsidP="005A53FA">
            <w:pPr>
              <w:pStyle w:val="TABLE-cell"/>
              <w:rPr>
                <w:color w:val="00B0F0"/>
                <w:szCs w:val="16"/>
              </w:rPr>
            </w:pPr>
            <w:r>
              <w:rPr>
                <w:color w:val="00B0F0"/>
                <w:szCs w:val="16"/>
              </w:rPr>
              <w:t>10.5</w:t>
            </w:r>
          </w:p>
          <w:p w14:paraId="2207F03A" w14:textId="77777777" w:rsidR="00FD44AE" w:rsidRDefault="00010884" w:rsidP="005A53FA">
            <w:pPr>
              <w:pStyle w:val="TABLE-cell"/>
              <w:rPr>
                <w:color w:val="00B0F0"/>
                <w:szCs w:val="16"/>
              </w:rPr>
            </w:pPr>
            <w:r>
              <w:rPr>
                <w:color w:val="00B0F0"/>
                <w:szCs w:val="16"/>
              </w:rPr>
              <w:t>10.6</w:t>
            </w:r>
          </w:p>
          <w:p w14:paraId="7F370CEF" w14:textId="77777777" w:rsidR="00010884" w:rsidRDefault="00010884" w:rsidP="005A53FA">
            <w:pPr>
              <w:pStyle w:val="TABLE-cell"/>
              <w:rPr>
                <w:color w:val="00B0F0"/>
                <w:szCs w:val="16"/>
              </w:rPr>
            </w:pPr>
            <w:r>
              <w:rPr>
                <w:color w:val="00B0F0"/>
                <w:szCs w:val="16"/>
              </w:rPr>
              <w:t>10.9</w:t>
            </w:r>
          </w:p>
          <w:p w14:paraId="5A36172F" w14:textId="266FEFF7" w:rsidR="00010884" w:rsidRPr="00B23D54" w:rsidRDefault="00010884" w:rsidP="005A53FA">
            <w:pPr>
              <w:pStyle w:val="TABLE-cell"/>
              <w:rPr>
                <w:color w:val="00B0F0"/>
                <w:szCs w:val="16"/>
              </w:rPr>
            </w:pPr>
            <w:r>
              <w:rPr>
                <w:color w:val="00B0F0"/>
                <w:szCs w:val="16"/>
              </w:rPr>
              <w:t>10.10</w:t>
            </w:r>
          </w:p>
        </w:tc>
      </w:tr>
      <w:tr w:rsidR="000370DF" w:rsidRPr="00BD6E18" w14:paraId="5A85A334" w14:textId="77777777" w:rsidTr="002958B6">
        <w:tc>
          <w:tcPr>
            <w:tcW w:w="0" w:type="auto"/>
            <w:shd w:val="clear" w:color="auto" w:fill="auto"/>
            <w:noWrap/>
            <w:tcMar>
              <w:top w:w="45" w:type="dxa"/>
              <w:left w:w="90" w:type="dxa"/>
              <w:bottom w:w="45" w:type="dxa"/>
              <w:right w:w="45" w:type="dxa"/>
            </w:tcMar>
            <w:vAlign w:val="center"/>
          </w:tcPr>
          <w:p w14:paraId="0D52E849" w14:textId="3B6563AF" w:rsidR="000370DF" w:rsidRPr="00BD6E18" w:rsidRDefault="000370DF" w:rsidP="00B23D54">
            <w:pPr>
              <w:pStyle w:val="TABLE-cell"/>
            </w:pPr>
            <w:r w:rsidRPr="00232E1B">
              <w:rPr>
                <w:bCs w:val="0"/>
                <w:color w:val="00B0F0"/>
                <w:szCs w:val="16"/>
              </w:rPr>
              <w:t>IEC 60079-15</w:t>
            </w:r>
            <w:r w:rsidRPr="00232E1B">
              <w:rPr>
                <w:color w:val="00B0F0"/>
                <w:szCs w:val="16"/>
              </w:rPr>
              <w:t>, E</w:t>
            </w:r>
            <w:r w:rsidRPr="00232E1B">
              <w:rPr>
                <w:bCs w:val="0"/>
                <w:color w:val="00B0F0"/>
                <w:szCs w:val="16"/>
              </w:rPr>
              <w:t>d</w:t>
            </w:r>
            <w:r w:rsidRPr="00232E1B">
              <w:rPr>
                <w:color w:val="00B0F0"/>
                <w:szCs w:val="16"/>
              </w:rPr>
              <w:t>.</w:t>
            </w:r>
            <w:r w:rsidRPr="00232E1B">
              <w:rPr>
                <w:bCs w:val="0"/>
                <w:color w:val="00B0F0"/>
                <w:szCs w:val="16"/>
              </w:rPr>
              <w:t>5</w:t>
            </w:r>
            <w:r w:rsidRPr="00232E1B">
              <w:rPr>
                <w:color w:val="00B0F0"/>
                <w:szCs w:val="16"/>
              </w:rPr>
              <w:t>.0</w:t>
            </w:r>
          </w:p>
        </w:tc>
        <w:tc>
          <w:tcPr>
            <w:tcW w:w="3026" w:type="pct"/>
            <w:shd w:val="clear" w:color="auto" w:fill="auto"/>
            <w:tcMar>
              <w:top w:w="45" w:type="dxa"/>
              <w:left w:w="90" w:type="dxa"/>
              <w:bottom w:w="45" w:type="dxa"/>
              <w:right w:w="45" w:type="dxa"/>
            </w:tcMar>
            <w:vAlign w:val="center"/>
          </w:tcPr>
          <w:p w14:paraId="40A5F583" w14:textId="77777777" w:rsidR="000370DF" w:rsidRPr="00B23D54" w:rsidRDefault="000370DF" w:rsidP="00B23D54">
            <w:pPr>
              <w:pStyle w:val="TABLE-cell"/>
              <w:rPr>
                <w:color w:val="00B0F0"/>
                <w:szCs w:val="16"/>
              </w:rPr>
            </w:pPr>
            <w:r w:rsidRPr="00B23D54">
              <w:rPr>
                <w:color w:val="00B0F0"/>
                <w:szCs w:val="16"/>
              </w:rPr>
              <w:t>Explosive atmospheres – Part 15: Equipment protection by type of protection "n"</w:t>
            </w:r>
          </w:p>
        </w:tc>
        <w:tc>
          <w:tcPr>
            <w:tcW w:w="936" w:type="pct"/>
            <w:vAlign w:val="center"/>
          </w:tcPr>
          <w:p w14:paraId="12EE7025" w14:textId="79FDA5CE" w:rsidR="00FC7B5A" w:rsidRDefault="00FC7B5A" w:rsidP="00FC7B5A">
            <w:pPr>
              <w:pStyle w:val="TABLE-cell"/>
              <w:rPr>
                <w:color w:val="00B0F0"/>
                <w:szCs w:val="16"/>
              </w:rPr>
            </w:pPr>
            <w:r w:rsidRPr="00B23D54">
              <w:rPr>
                <w:color w:val="00B0F0"/>
                <w:szCs w:val="16"/>
              </w:rPr>
              <w:t>Add to the scope of ATF only following clause:</w:t>
            </w:r>
          </w:p>
          <w:p w14:paraId="39C876E3" w14:textId="12CEC793" w:rsidR="000370DF" w:rsidRPr="00B23D54" w:rsidRDefault="00FC7B5A" w:rsidP="00035CD7">
            <w:pPr>
              <w:pStyle w:val="TABLE-cell"/>
              <w:rPr>
                <w:color w:val="00B0F0"/>
                <w:szCs w:val="16"/>
              </w:rPr>
            </w:pPr>
            <w:r>
              <w:rPr>
                <w:color w:val="00B0F0"/>
                <w:szCs w:val="16"/>
              </w:rPr>
              <w:t>11.2</w:t>
            </w:r>
          </w:p>
        </w:tc>
      </w:tr>
      <w:tr w:rsidR="000370DF" w:rsidRPr="00BD6E18" w14:paraId="6EA7038E" w14:textId="77777777" w:rsidTr="002958B6">
        <w:tc>
          <w:tcPr>
            <w:tcW w:w="0" w:type="auto"/>
            <w:shd w:val="clear" w:color="auto" w:fill="auto"/>
            <w:noWrap/>
            <w:tcMar>
              <w:top w:w="45" w:type="dxa"/>
              <w:left w:w="90" w:type="dxa"/>
              <w:bottom w:w="45" w:type="dxa"/>
              <w:right w:w="45" w:type="dxa"/>
            </w:tcMar>
            <w:vAlign w:val="center"/>
          </w:tcPr>
          <w:p w14:paraId="5AE86ABE" w14:textId="1C70F199" w:rsidR="000370DF" w:rsidRPr="00BD6E18" w:rsidRDefault="000370DF" w:rsidP="00B23D54">
            <w:pPr>
              <w:pStyle w:val="TABLE-cell"/>
            </w:pPr>
            <w:r w:rsidRPr="00232E1B">
              <w:rPr>
                <w:bCs w:val="0"/>
                <w:color w:val="00B0F0"/>
                <w:szCs w:val="16"/>
              </w:rPr>
              <w:lastRenderedPageBreak/>
              <w:t>IEC 60079-18</w:t>
            </w:r>
            <w:r w:rsidRPr="00232E1B">
              <w:rPr>
                <w:color w:val="00B0F0"/>
                <w:szCs w:val="16"/>
              </w:rPr>
              <w:t>, E</w:t>
            </w:r>
            <w:r w:rsidRPr="00232E1B">
              <w:rPr>
                <w:bCs w:val="0"/>
                <w:color w:val="00B0F0"/>
                <w:szCs w:val="16"/>
              </w:rPr>
              <w:t>d</w:t>
            </w:r>
            <w:r w:rsidRPr="00232E1B">
              <w:rPr>
                <w:color w:val="00B0F0"/>
                <w:szCs w:val="16"/>
              </w:rPr>
              <w:t>.</w:t>
            </w:r>
            <w:r w:rsidRPr="00232E1B">
              <w:rPr>
                <w:bCs w:val="0"/>
                <w:color w:val="00B0F0"/>
                <w:szCs w:val="16"/>
              </w:rPr>
              <w:t xml:space="preserve"> 4.1</w:t>
            </w:r>
          </w:p>
        </w:tc>
        <w:tc>
          <w:tcPr>
            <w:tcW w:w="3026" w:type="pct"/>
            <w:shd w:val="clear" w:color="auto" w:fill="auto"/>
            <w:tcMar>
              <w:top w:w="45" w:type="dxa"/>
              <w:left w:w="90" w:type="dxa"/>
              <w:bottom w:w="45" w:type="dxa"/>
              <w:right w:w="45" w:type="dxa"/>
            </w:tcMar>
            <w:vAlign w:val="center"/>
          </w:tcPr>
          <w:p w14:paraId="2153E533" w14:textId="77777777" w:rsidR="000370DF" w:rsidRPr="00B23D54" w:rsidRDefault="000370DF" w:rsidP="00B23D54">
            <w:pPr>
              <w:pStyle w:val="TABLE-cell"/>
              <w:rPr>
                <w:color w:val="00B0F0"/>
                <w:szCs w:val="16"/>
              </w:rPr>
            </w:pPr>
            <w:r w:rsidRPr="00B23D54">
              <w:rPr>
                <w:color w:val="00B0F0"/>
                <w:szCs w:val="16"/>
              </w:rPr>
              <w:t>Explosive atmospheres – Part 18: Equipment protection by encapsulation “m”</w:t>
            </w:r>
          </w:p>
        </w:tc>
        <w:tc>
          <w:tcPr>
            <w:tcW w:w="936" w:type="pct"/>
            <w:vAlign w:val="center"/>
          </w:tcPr>
          <w:p w14:paraId="40B9BC92" w14:textId="54E32D95" w:rsidR="00035CD7" w:rsidRDefault="00035CD7" w:rsidP="00035CD7">
            <w:pPr>
              <w:pStyle w:val="TABLE-cell"/>
              <w:rPr>
                <w:color w:val="00B0F0"/>
                <w:szCs w:val="16"/>
              </w:rPr>
            </w:pPr>
            <w:r w:rsidRPr="00B23D54">
              <w:rPr>
                <w:color w:val="00B0F0"/>
                <w:szCs w:val="16"/>
              </w:rPr>
              <w:t>Add to the scope of ATF only following clause</w:t>
            </w:r>
            <w:r>
              <w:rPr>
                <w:color w:val="00B0F0"/>
                <w:szCs w:val="16"/>
              </w:rPr>
              <w:t>s</w:t>
            </w:r>
            <w:r w:rsidRPr="00B23D54">
              <w:rPr>
                <w:color w:val="00B0F0"/>
                <w:szCs w:val="16"/>
              </w:rPr>
              <w:t>:</w:t>
            </w:r>
          </w:p>
          <w:p w14:paraId="70203A4F" w14:textId="77777777" w:rsidR="000370DF" w:rsidRDefault="00E97099" w:rsidP="00035CD7">
            <w:pPr>
              <w:pStyle w:val="TABLE-cell"/>
              <w:rPr>
                <w:color w:val="00B0F0"/>
                <w:szCs w:val="16"/>
              </w:rPr>
            </w:pPr>
            <w:r>
              <w:rPr>
                <w:color w:val="00B0F0"/>
                <w:szCs w:val="16"/>
              </w:rPr>
              <w:t>8.1.1</w:t>
            </w:r>
          </w:p>
          <w:p w14:paraId="391A3E51" w14:textId="77777777" w:rsidR="00E97099" w:rsidRDefault="00E97099" w:rsidP="00035CD7">
            <w:pPr>
              <w:pStyle w:val="TABLE-cell"/>
              <w:rPr>
                <w:color w:val="00B0F0"/>
                <w:szCs w:val="16"/>
              </w:rPr>
            </w:pPr>
            <w:r>
              <w:rPr>
                <w:color w:val="00B0F0"/>
                <w:szCs w:val="16"/>
              </w:rPr>
              <w:t>8.1.2</w:t>
            </w:r>
          </w:p>
          <w:p w14:paraId="0DED92C9" w14:textId="77777777" w:rsidR="00E97099" w:rsidRDefault="00E97099" w:rsidP="00035CD7">
            <w:pPr>
              <w:pStyle w:val="TABLE-cell"/>
              <w:rPr>
                <w:color w:val="00B0F0"/>
                <w:szCs w:val="16"/>
              </w:rPr>
            </w:pPr>
            <w:r>
              <w:rPr>
                <w:color w:val="00B0F0"/>
                <w:szCs w:val="16"/>
              </w:rPr>
              <w:t>8.2.2</w:t>
            </w:r>
          </w:p>
          <w:p w14:paraId="14C8AD15" w14:textId="77777777" w:rsidR="00E97099" w:rsidRDefault="00E97099" w:rsidP="00035CD7">
            <w:pPr>
              <w:pStyle w:val="TABLE-cell"/>
              <w:rPr>
                <w:color w:val="00B0F0"/>
                <w:szCs w:val="16"/>
              </w:rPr>
            </w:pPr>
            <w:r>
              <w:rPr>
                <w:color w:val="00B0F0"/>
                <w:szCs w:val="16"/>
              </w:rPr>
              <w:t>8.2.3.1</w:t>
            </w:r>
          </w:p>
          <w:p w14:paraId="2D193B61" w14:textId="77777777" w:rsidR="00E97099" w:rsidRDefault="00E97099" w:rsidP="00035CD7">
            <w:pPr>
              <w:pStyle w:val="TABLE-cell"/>
              <w:rPr>
                <w:color w:val="00B0F0"/>
                <w:szCs w:val="16"/>
              </w:rPr>
            </w:pPr>
            <w:r>
              <w:rPr>
                <w:color w:val="00B0F0"/>
                <w:szCs w:val="16"/>
              </w:rPr>
              <w:t>8.2.3.2</w:t>
            </w:r>
          </w:p>
          <w:p w14:paraId="682EFF53" w14:textId="77777777" w:rsidR="00E97099" w:rsidRDefault="004C0093" w:rsidP="00035CD7">
            <w:pPr>
              <w:pStyle w:val="TABLE-cell"/>
              <w:rPr>
                <w:color w:val="00B0F0"/>
                <w:szCs w:val="16"/>
              </w:rPr>
            </w:pPr>
            <w:r>
              <w:rPr>
                <w:color w:val="00B0F0"/>
                <w:szCs w:val="16"/>
              </w:rPr>
              <w:t>8.2.4</w:t>
            </w:r>
          </w:p>
          <w:p w14:paraId="41C194A3" w14:textId="77777777" w:rsidR="004C0093" w:rsidRDefault="004C0093" w:rsidP="00035CD7">
            <w:pPr>
              <w:pStyle w:val="TABLE-cell"/>
              <w:rPr>
                <w:color w:val="00B0F0"/>
                <w:szCs w:val="16"/>
              </w:rPr>
            </w:pPr>
            <w:r>
              <w:rPr>
                <w:color w:val="00B0F0"/>
                <w:szCs w:val="16"/>
              </w:rPr>
              <w:t>8.2.5</w:t>
            </w:r>
          </w:p>
          <w:p w14:paraId="66AC4026" w14:textId="77777777" w:rsidR="004C0093" w:rsidRDefault="004C0093" w:rsidP="00035CD7">
            <w:pPr>
              <w:pStyle w:val="TABLE-cell"/>
              <w:rPr>
                <w:color w:val="00B0F0"/>
                <w:szCs w:val="16"/>
              </w:rPr>
            </w:pPr>
            <w:r>
              <w:rPr>
                <w:color w:val="00B0F0"/>
                <w:szCs w:val="16"/>
              </w:rPr>
              <w:t>8.2.6</w:t>
            </w:r>
          </w:p>
          <w:p w14:paraId="2A8C97C4" w14:textId="66D05943" w:rsidR="000F07A7" w:rsidRPr="00B23D54" w:rsidRDefault="000F07A7" w:rsidP="00035CD7">
            <w:pPr>
              <w:pStyle w:val="TABLE-cell"/>
              <w:rPr>
                <w:color w:val="00B0F0"/>
                <w:szCs w:val="16"/>
              </w:rPr>
            </w:pPr>
            <w:r>
              <w:rPr>
                <w:color w:val="00B0F0"/>
                <w:szCs w:val="16"/>
              </w:rPr>
              <w:t>8.2.8</w:t>
            </w:r>
          </w:p>
        </w:tc>
      </w:tr>
      <w:tr w:rsidR="000370DF" w:rsidRPr="00BD6E18" w14:paraId="6203E123" w14:textId="77777777" w:rsidTr="002958B6">
        <w:tc>
          <w:tcPr>
            <w:tcW w:w="0" w:type="auto"/>
            <w:shd w:val="clear" w:color="auto" w:fill="auto"/>
            <w:noWrap/>
            <w:tcMar>
              <w:top w:w="45" w:type="dxa"/>
              <w:left w:w="90" w:type="dxa"/>
              <w:bottom w:w="45" w:type="dxa"/>
              <w:right w:w="45" w:type="dxa"/>
            </w:tcMar>
            <w:vAlign w:val="center"/>
          </w:tcPr>
          <w:p w14:paraId="1431F623" w14:textId="4AE1D4AF" w:rsidR="000370DF" w:rsidRPr="00BD6E18" w:rsidRDefault="000370DF" w:rsidP="00B23D54">
            <w:pPr>
              <w:pStyle w:val="TABLE-cell"/>
            </w:pPr>
            <w:r w:rsidRPr="00232E1B">
              <w:rPr>
                <w:bCs w:val="0"/>
                <w:color w:val="00B0F0"/>
                <w:szCs w:val="16"/>
              </w:rPr>
              <w:t>IEC 60079-28</w:t>
            </w:r>
            <w:r w:rsidRPr="00232E1B">
              <w:rPr>
                <w:color w:val="00B0F0"/>
                <w:szCs w:val="16"/>
              </w:rPr>
              <w:t xml:space="preserve">, </w:t>
            </w:r>
            <w:r w:rsidRPr="00232E1B">
              <w:rPr>
                <w:bCs w:val="0"/>
                <w:color w:val="00B0F0"/>
                <w:szCs w:val="16"/>
              </w:rPr>
              <w:t>Ed</w:t>
            </w:r>
            <w:r w:rsidRPr="00232E1B">
              <w:rPr>
                <w:color w:val="00B0F0"/>
                <w:szCs w:val="16"/>
              </w:rPr>
              <w:t>.</w:t>
            </w:r>
            <w:r w:rsidRPr="00232E1B">
              <w:rPr>
                <w:bCs w:val="0"/>
                <w:color w:val="00B0F0"/>
                <w:szCs w:val="16"/>
              </w:rPr>
              <w:t xml:space="preserve"> 2.0</w:t>
            </w:r>
          </w:p>
        </w:tc>
        <w:tc>
          <w:tcPr>
            <w:tcW w:w="3026" w:type="pct"/>
            <w:shd w:val="clear" w:color="auto" w:fill="auto"/>
            <w:tcMar>
              <w:top w:w="45" w:type="dxa"/>
              <w:left w:w="90" w:type="dxa"/>
              <w:bottom w:w="45" w:type="dxa"/>
              <w:right w:w="45" w:type="dxa"/>
            </w:tcMar>
            <w:vAlign w:val="center"/>
          </w:tcPr>
          <w:p w14:paraId="5BBC6851" w14:textId="5363AA23" w:rsidR="000370DF" w:rsidRPr="00B23D54" w:rsidRDefault="000370DF" w:rsidP="00B23D54">
            <w:pPr>
              <w:pStyle w:val="TABLE-cell"/>
              <w:rPr>
                <w:color w:val="00B0F0"/>
                <w:szCs w:val="16"/>
              </w:rPr>
            </w:pPr>
            <w:r w:rsidRPr="00B23D54">
              <w:rPr>
                <w:color w:val="00B0F0"/>
                <w:szCs w:val="16"/>
              </w:rPr>
              <w:t>Explosive atmospheres - Part 28: Protection of equipment and transmission systems using optical radiation</w:t>
            </w:r>
          </w:p>
        </w:tc>
        <w:tc>
          <w:tcPr>
            <w:tcW w:w="936" w:type="pct"/>
            <w:vAlign w:val="center"/>
          </w:tcPr>
          <w:p w14:paraId="5E7F8CB3" w14:textId="77777777" w:rsidR="000F07A7" w:rsidRDefault="000F07A7" w:rsidP="000F07A7">
            <w:pPr>
              <w:pStyle w:val="TABLE-cell"/>
              <w:rPr>
                <w:color w:val="00B0F0"/>
                <w:szCs w:val="16"/>
              </w:rPr>
            </w:pPr>
            <w:r w:rsidRPr="00B23D54">
              <w:rPr>
                <w:color w:val="00B0F0"/>
                <w:szCs w:val="16"/>
              </w:rPr>
              <w:t>Add to the scope of ATF only following clause</w:t>
            </w:r>
            <w:r>
              <w:rPr>
                <w:color w:val="00B0F0"/>
                <w:szCs w:val="16"/>
              </w:rPr>
              <w:t>s</w:t>
            </w:r>
            <w:r w:rsidRPr="00B23D54">
              <w:rPr>
                <w:color w:val="00B0F0"/>
                <w:szCs w:val="16"/>
              </w:rPr>
              <w:t>:</w:t>
            </w:r>
          </w:p>
          <w:p w14:paraId="65FACFD4" w14:textId="2D23DDF2" w:rsidR="000370DF" w:rsidRPr="00B23D54" w:rsidRDefault="002E3BD4" w:rsidP="000F07A7">
            <w:pPr>
              <w:pStyle w:val="TABLE-cell"/>
              <w:rPr>
                <w:color w:val="00B0F0"/>
                <w:szCs w:val="16"/>
              </w:rPr>
            </w:pPr>
            <w:r>
              <w:rPr>
                <w:color w:val="00B0F0"/>
                <w:szCs w:val="16"/>
              </w:rPr>
              <w:t>5</w:t>
            </w:r>
            <w:r w:rsidR="000F07A7">
              <w:rPr>
                <w:color w:val="00B0F0"/>
                <w:szCs w:val="16"/>
              </w:rPr>
              <w:t>.2.2.3</w:t>
            </w:r>
          </w:p>
        </w:tc>
      </w:tr>
      <w:tr w:rsidR="000370DF" w:rsidRPr="00BD6E18" w14:paraId="13286145" w14:textId="77777777" w:rsidTr="002958B6">
        <w:tc>
          <w:tcPr>
            <w:tcW w:w="0" w:type="auto"/>
            <w:shd w:val="clear" w:color="auto" w:fill="auto"/>
            <w:noWrap/>
            <w:tcMar>
              <w:top w:w="45" w:type="dxa"/>
              <w:left w:w="90" w:type="dxa"/>
              <w:bottom w:w="45" w:type="dxa"/>
              <w:right w:w="45" w:type="dxa"/>
            </w:tcMar>
            <w:vAlign w:val="center"/>
          </w:tcPr>
          <w:p w14:paraId="3E4385F1" w14:textId="767E08F8" w:rsidR="000370DF" w:rsidRPr="00BD6E18" w:rsidRDefault="000370DF" w:rsidP="000370DF">
            <w:pPr>
              <w:pStyle w:val="TABLE-cell"/>
            </w:pPr>
            <w:r w:rsidRPr="001D1BD6">
              <w:rPr>
                <w:bCs w:val="0"/>
                <w:color w:val="00B0F0"/>
                <w:szCs w:val="16"/>
              </w:rPr>
              <w:t>IEC 60079-31</w:t>
            </w:r>
            <w:r w:rsidRPr="001D1BD6">
              <w:rPr>
                <w:color w:val="00B0F0"/>
                <w:szCs w:val="16"/>
              </w:rPr>
              <w:t xml:space="preserve">, </w:t>
            </w:r>
            <w:r w:rsidRPr="001D1BD6">
              <w:rPr>
                <w:bCs w:val="0"/>
                <w:color w:val="00B0F0"/>
                <w:szCs w:val="16"/>
              </w:rPr>
              <w:t>Ed</w:t>
            </w:r>
            <w:r w:rsidRPr="001D1BD6">
              <w:rPr>
                <w:color w:val="00B0F0"/>
                <w:szCs w:val="16"/>
              </w:rPr>
              <w:t>.</w:t>
            </w:r>
            <w:r w:rsidRPr="001D1BD6">
              <w:rPr>
                <w:bCs w:val="0"/>
                <w:color w:val="00B0F0"/>
                <w:szCs w:val="16"/>
              </w:rPr>
              <w:t xml:space="preserve"> 2.0</w:t>
            </w:r>
          </w:p>
        </w:tc>
        <w:tc>
          <w:tcPr>
            <w:tcW w:w="3026" w:type="pct"/>
            <w:shd w:val="clear" w:color="auto" w:fill="auto"/>
            <w:tcMar>
              <w:top w:w="45" w:type="dxa"/>
              <w:left w:w="90" w:type="dxa"/>
              <w:bottom w:w="45" w:type="dxa"/>
              <w:right w:w="45" w:type="dxa"/>
            </w:tcMar>
          </w:tcPr>
          <w:p w14:paraId="3F764C96" w14:textId="77777777" w:rsidR="000370DF" w:rsidRPr="00A173D2" w:rsidRDefault="000370DF" w:rsidP="000370DF">
            <w:pPr>
              <w:pStyle w:val="TABLE-cell"/>
              <w:rPr>
                <w:color w:val="00B0F0"/>
                <w:szCs w:val="16"/>
              </w:rPr>
            </w:pPr>
            <w:r w:rsidRPr="00A173D2">
              <w:rPr>
                <w:color w:val="00B0F0"/>
                <w:szCs w:val="16"/>
              </w:rPr>
              <w:t>Explosive atmospheres – Part 31: Equipment dust ignition protection by enclosure "t"</w:t>
            </w:r>
          </w:p>
        </w:tc>
        <w:tc>
          <w:tcPr>
            <w:tcW w:w="936" w:type="pct"/>
          </w:tcPr>
          <w:p w14:paraId="3864EEC2" w14:textId="15B31850" w:rsidR="000370DF" w:rsidRPr="00BD6E18" w:rsidRDefault="00A173D2" w:rsidP="000370DF">
            <w:pPr>
              <w:pStyle w:val="TABLE-cell"/>
            </w:pPr>
            <w:r w:rsidRPr="007E7D0A">
              <w:rPr>
                <w:color w:val="00B0F0"/>
              </w:rPr>
              <w:t>All test clauses to be added to the scope</w:t>
            </w:r>
          </w:p>
        </w:tc>
      </w:tr>
    </w:tbl>
    <w:p w14:paraId="646D2ABE" w14:textId="77777777" w:rsidR="002958B6" w:rsidRDefault="002958B6"/>
    <w:p w14:paraId="2E58FBD7" w14:textId="77777777" w:rsidR="002958B6" w:rsidRPr="00913966" w:rsidRDefault="002958B6" w:rsidP="002958B6">
      <w:pPr>
        <w:pStyle w:val="ANNEX-heading1"/>
        <w:rPr>
          <w:lang w:eastAsia="en-AU"/>
        </w:rPr>
      </w:pPr>
      <w:bookmarkStart w:id="96" w:name="_Toc93778366"/>
      <w:bookmarkStart w:id="97" w:name="_Toc156390173"/>
      <w:r w:rsidRPr="00913966">
        <w:rPr>
          <w:lang w:eastAsia="en-AU"/>
        </w:rPr>
        <w:t>Superseded standards</w:t>
      </w:r>
      <w:bookmarkEnd w:id="96"/>
      <w:bookmarkEnd w:id="97"/>
      <w:r w:rsidRPr="00913966">
        <w:rPr>
          <w:lang w:eastAsia="en-AU"/>
        </w:rPr>
        <w:t xml:space="preserve"> </w:t>
      </w:r>
    </w:p>
    <w:p w14:paraId="26C221A0" w14:textId="4E14C3F5" w:rsidR="002958B6" w:rsidRPr="00913966" w:rsidRDefault="002958B6" w:rsidP="002958B6">
      <w:pPr>
        <w:pStyle w:val="PARAGRAPH"/>
        <w:rPr>
          <w:lang w:eastAsia="en-AU"/>
        </w:rPr>
      </w:pPr>
      <w:r w:rsidRPr="009A63F4">
        <w:rPr>
          <w:bCs/>
          <w:color w:val="00B0F0"/>
        </w:rPr>
        <w:t xml:space="preserve">Superseded standards are not to be added to </w:t>
      </w:r>
      <w:r>
        <w:rPr>
          <w:bCs/>
          <w:color w:val="00B0F0"/>
        </w:rPr>
        <w:t xml:space="preserve">the </w:t>
      </w:r>
      <w:r w:rsidRPr="009A63F4">
        <w:rPr>
          <w:bCs/>
          <w:color w:val="00B0F0"/>
        </w:rPr>
        <w:t xml:space="preserve">Scope of </w:t>
      </w:r>
      <w:r>
        <w:rPr>
          <w:bCs/>
          <w:color w:val="00B0F0"/>
        </w:rPr>
        <w:t>ATF</w:t>
      </w:r>
      <w:r w:rsidRPr="009A63F4">
        <w:rPr>
          <w:bCs/>
          <w:color w:val="00B0F0"/>
        </w:rPr>
        <w:t>.</w:t>
      </w:r>
    </w:p>
    <w:p w14:paraId="2762FBB3" w14:textId="77777777" w:rsidR="002958B6" w:rsidRDefault="002958B6"/>
    <w:p w14:paraId="4285F208" w14:textId="77777777" w:rsidR="002958B6" w:rsidRDefault="002958B6"/>
    <w:bookmarkEnd w:id="95"/>
    <w:p w14:paraId="7C3B7B25" w14:textId="369D7C13" w:rsidR="00496534" w:rsidRDefault="00496534" w:rsidP="00EF7CDD">
      <w:pPr>
        <w:pStyle w:val="ANNEXtitle"/>
      </w:pPr>
      <w:r w:rsidRPr="00BD6E18">
        <w:lastRenderedPageBreak/>
        <w:br/>
      </w:r>
      <w:bookmarkStart w:id="98" w:name="_Toc156390174"/>
      <w:r w:rsidRPr="004A3C4E">
        <w:t>Overall Organisation Chart</w:t>
      </w:r>
      <w:r w:rsidR="00974C8A">
        <w:t xml:space="preserve"> (ExTL and ATF)</w:t>
      </w:r>
      <w:bookmarkEnd w:id="98"/>
    </w:p>
    <w:p w14:paraId="6E5E91FC" w14:textId="77777777" w:rsidR="00974C8A" w:rsidRDefault="00974C8A" w:rsidP="00A01CEF">
      <w:pPr>
        <w:pStyle w:val="PARAGRAPH"/>
      </w:pPr>
    </w:p>
    <w:p w14:paraId="2E35435C" w14:textId="77777777" w:rsidR="00974C8A" w:rsidRDefault="00974C8A" w:rsidP="00A01CEF">
      <w:pPr>
        <w:pStyle w:val="PARAGRAPH"/>
      </w:pPr>
    </w:p>
    <w:p w14:paraId="7DB4DFBA" w14:textId="77777777" w:rsidR="00974C8A" w:rsidRDefault="00974C8A" w:rsidP="00A01CEF">
      <w:pPr>
        <w:pStyle w:val="PARAGRAPH"/>
      </w:pPr>
    </w:p>
    <w:p w14:paraId="25118B22" w14:textId="77777777" w:rsidR="00974C8A" w:rsidRDefault="00974C8A" w:rsidP="00A01CEF">
      <w:pPr>
        <w:pStyle w:val="PARAGRAPH"/>
      </w:pPr>
    </w:p>
    <w:p w14:paraId="2CE4F369" w14:textId="1EF7D776" w:rsidR="00A01CEF" w:rsidRPr="00A01CEF" w:rsidRDefault="00A01CEF" w:rsidP="00A01CEF">
      <w:pPr>
        <w:pStyle w:val="PARAGRAPH"/>
      </w:pPr>
      <w:r>
        <w:rPr>
          <w:noProof/>
        </w:rPr>
        <mc:AlternateContent>
          <mc:Choice Requires="wpg">
            <w:drawing>
              <wp:anchor distT="0" distB="0" distL="114300" distR="114300" simplePos="0" relativeHeight="251666944" behindDoc="0" locked="0" layoutInCell="1" allowOverlap="1" wp14:anchorId="3A1CDF4E" wp14:editId="6EF11FA2">
                <wp:simplePos x="0" y="0"/>
                <wp:positionH relativeFrom="column">
                  <wp:posOffset>152193</wp:posOffset>
                </wp:positionH>
                <wp:positionV relativeFrom="paragraph">
                  <wp:posOffset>183323</wp:posOffset>
                </wp:positionV>
                <wp:extent cx="5752214" cy="4104167"/>
                <wp:effectExtent l="0" t="0" r="20320" b="10795"/>
                <wp:wrapNone/>
                <wp:docPr id="10" name="Group 10"/>
                <wp:cNvGraphicFramePr/>
                <a:graphic xmlns:a="http://schemas.openxmlformats.org/drawingml/2006/main">
                  <a:graphicData uri="http://schemas.microsoft.com/office/word/2010/wordprocessingGroup">
                    <wpg:wgp>
                      <wpg:cNvGrpSpPr/>
                      <wpg:grpSpPr>
                        <a:xfrm>
                          <a:off x="0" y="0"/>
                          <a:ext cx="5752214" cy="4104167"/>
                          <a:chOff x="0" y="0"/>
                          <a:chExt cx="5752214" cy="4104167"/>
                        </a:xfrm>
                      </wpg:grpSpPr>
                      <wps:wsp>
                        <wps:cNvPr id="217" name="Text Box 2"/>
                        <wps:cNvSpPr txBox="1">
                          <a:spLocks noChangeArrowheads="1"/>
                        </wps:cNvSpPr>
                        <wps:spPr bwMode="auto">
                          <a:xfrm>
                            <a:off x="1573619" y="0"/>
                            <a:ext cx="2562225" cy="960120"/>
                          </a:xfrm>
                          <a:prstGeom prst="rect">
                            <a:avLst/>
                          </a:prstGeom>
                          <a:solidFill>
                            <a:schemeClr val="accent1"/>
                          </a:solidFill>
                          <a:ln w="9525">
                            <a:solidFill>
                              <a:schemeClr val="accent1"/>
                            </a:solidFill>
                            <a:miter lim="800000"/>
                            <a:headEnd/>
                            <a:tailEnd/>
                          </a:ln>
                        </wps:spPr>
                        <wps:txbx>
                          <w:txbxContent>
                            <w:p w14:paraId="60116F74" w14:textId="77777777" w:rsidR="00A01CEF" w:rsidRPr="00A01CEF" w:rsidRDefault="00A01CEF" w:rsidP="00A01CEF">
                              <w:pPr>
                                <w:jc w:val="center"/>
                                <w:rPr>
                                  <w:rFonts w:ascii="Arial Narrow" w:hAnsi="Arial Narrow"/>
                                  <w:b/>
                                  <w:bCs/>
                                  <w:color w:val="FFFFFF" w:themeColor="background1"/>
                                  <w:sz w:val="26"/>
                                  <w:szCs w:val="26"/>
                                </w:rPr>
                              </w:pPr>
                              <w:r w:rsidRPr="00A01CEF">
                                <w:rPr>
                                  <w:rFonts w:ascii="Arial Narrow" w:hAnsi="Arial Narrow"/>
                                  <w:b/>
                                  <w:bCs/>
                                  <w:color w:val="FFFFFF" w:themeColor="background1"/>
                                  <w:sz w:val="26"/>
                                  <w:szCs w:val="26"/>
                                </w:rPr>
                                <w:t>IECEx 02 ExCB</w:t>
                              </w:r>
                            </w:p>
                            <w:p w14:paraId="27A9C240" w14:textId="77777777" w:rsidR="00A01CEF" w:rsidRPr="00A01CEF" w:rsidRDefault="00A01CEF" w:rsidP="00A01CEF">
                              <w:pPr>
                                <w:jc w:val="center"/>
                                <w:rPr>
                                  <w:rFonts w:ascii="Arial Narrow" w:hAnsi="Arial Narrow"/>
                                  <w:color w:val="FFFFFF" w:themeColor="background1"/>
                                  <w:sz w:val="26"/>
                                  <w:szCs w:val="26"/>
                                </w:rPr>
                              </w:pPr>
                              <w:r w:rsidRPr="00A01CEF">
                                <w:rPr>
                                  <w:rFonts w:ascii="Arial Narrow" w:hAnsi="Arial Narrow"/>
                                  <w:color w:val="FFFFFF" w:themeColor="background1"/>
                                  <w:sz w:val="26"/>
                                  <w:szCs w:val="26"/>
                                </w:rPr>
                                <w:t>CRT-MUC (GERMANY)</w:t>
                              </w:r>
                            </w:p>
                            <w:p w14:paraId="357F32DD" w14:textId="3E2A2EC3" w:rsidR="00A01CEF" w:rsidRPr="00A01CEF" w:rsidRDefault="00A01CEF" w:rsidP="00A01CEF">
                              <w:pPr>
                                <w:jc w:val="center"/>
                                <w:rPr>
                                  <w:rFonts w:ascii="Arial Narrow" w:hAnsi="Arial Narrow"/>
                                  <w:color w:val="FFFFFF" w:themeColor="background1"/>
                                  <w:sz w:val="26"/>
                                  <w:szCs w:val="26"/>
                                </w:rPr>
                              </w:pPr>
                              <w:r w:rsidRPr="00A01CEF">
                                <w:rPr>
                                  <w:rFonts w:ascii="Arial Narrow" w:hAnsi="Arial Narrow"/>
                                  <w:color w:val="FFFFFF" w:themeColor="background1"/>
                                  <w:sz w:val="26"/>
                                  <w:szCs w:val="26"/>
                                </w:rPr>
                                <w:t>TÜV SÜD Product Service GmbH</w:t>
                              </w:r>
                            </w:p>
                            <w:p w14:paraId="7350CB4C" w14:textId="46FCBA49" w:rsidR="00A01CEF" w:rsidRPr="00A01CEF" w:rsidRDefault="00A01CEF" w:rsidP="00A01CEF">
                              <w:pPr>
                                <w:jc w:val="center"/>
                                <w:rPr>
                                  <w:rFonts w:ascii="Arial Narrow" w:hAnsi="Arial Narrow"/>
                                  <w:color w:val="FFFFFF" w:themeColor="background1"/>
                                </w:rPr>
                              </w:pPr>
                              <w:r w:rsidRPr="00A01CEF">
                                <w:rPr>
                                  <w:rFonts w:ascii="Arial Narrow" w:hAnsi="Arial Narrow"/>
                                  <w:color w:val="FFFFFF" w:themeColor="background1"/>
                                </w:rPr>
                                <w:t>Klaus Lorenz</w:t>
                              </w:r>
                            </w:p>
                            <w:p w14:paraId="68837023" w14:textId="76E64371" w:rsidR="00A01CEF" w:rsidRPr="00A01CEF" w:rsidRDefault="00A01CEF" w:rsidP="00A01CEF">
                              <w:pPr>
                                <w:jc w:val="center"/>
                                <w:rPr>
                                  <w:rFonts w:ascii="Arial Narrow" w:hAnsi="Arial Narrow"/>
                                  <w:color w:val="FFFFFF" w:themeColor="background1"/>
                                </w:rPr>
                              </w:pPr>
                              <w:r w:rsidRPr="00A01CEF">
                                <w:rPr>
                                  <w:rFonts w:ascii="Arial Narrow" w:hAnsi="Arial Narrow"/>
                                  <w:color w:val="FFFFFF" w:themeColor="background1"/>
                                </w:rPr>
                                <w:t>Norbert Thimm</w:t>
                              </w:r>
                            </w:p>
                          </w:txbxContent>
                        </wps:txbx>
                        <wps:bodyPr rot="0" vert="horz" wrap="square" lIns="91440" tIns="45720" rIns="91440" bIns="45720" anchor="t" anchorCtr="0">
                          <a:spAutoFit/>
                        </wps:bodyPr>
                      </wps:wsp>
                      <wps:wsp>
                        <wps:cNvPr id="2" name="Text Box 2"/>
                        <wps:cNvSpPr txBox="1"/>
                        <wps:spPr>
                          <a:xfrm>
                            <a:off x="0" y="1477926"/>
                            <a:ext cx="2126511" cy="701748"/>
                          </a:xfrm>
                          <a:prstGeom prst="rect">
                            <a:avLst/>
                          </a:prstGeom>
                          <a:solidFill>
                            <a:schemeClr val="bg1">
                              <a:lumMod val="75000"/>
                            </a:schemeClr>
                          </a:solidFill>
                          <a:ln w="6350">
                            <a:solidFill>
                              <a:schemeClr val="bg1">
                                <a:lumMod val="75000"/>
                              </a:schemeClr>
                            </a:solidFill>
                          </a:ln>
                        </wps:spPr>
                        <wps:txbx>
                          <w:txbxContent>
                            <w:p w14:paraId="4162580D" w14:textId="2C3D5A82" w:rsidR="00A01CEF" w:rsidRPr="00A01CEF" w:rsidRDefault="00A01CEF" w:rsidP="00A01CEF">
                              <w:pPr>
                                <w:jc w:val="center"/>
                                <w:rPr>
                                  <w:rFonts w:ascii="Arial Narrow" w:hAnsi="Arial Narrow"/>
                                  <w:b/>
                                  <w:bCs/>
                                  <w:sz w:val="26"/>
                                  <w:szCs w:val="26"/>
                                </w:rPr>
                              </w:pPr>
                              <w:r w:rsidRPr="00A01CEF">
                                <w:rPr>
                                  <w:rFonts w:ascii="Arial Narrow" w:hAnsi="Arial Narrow"/>
                                  <w:b/>
                                  <w:bCs/>
                                  <w:sz w:val="26"/>
                                  <w:szCs w:val="26"/>
                                </w:rPr>
                                <w:t>Senior Product Specialist</w:t>
                              </w:r>
                            </w:p>
                            <w:p w14:paraId="73001156" w14:textId="77777777" w:rsidR="00A01CEF" w:rsidRDefault="00A01CEF" w:rsidP="00A01CEF">
                              <w:pPr>
                                <w:jc w:val="center"/>
                                <w:rPr>
                                  <w:rFonts w:ascii="Arial Narrow" w:hAnsi="Arial Narrow"/>
                                </w:rPr>
                              </w:pPr>
                            </w:p>
                            <w:p w14:paraId="1A7D6E95" w14:textId="6D4108EB" w:rsidR="00A01CEF" w:rsidRPr="00A01CEF" w:rsidRDefault="00A01CEF" w:rsidP="00A01CEF">
                              <w:pPr>
                                <w:jc w:val="center"/>
                                <w:rPr>
                                  <w:rFonts w:ascii="Arial Narrow" w:hAnsi="Arial Narrow"/>
                                </w:rPr>
                              </w:pPr>
                              <w:r w:rsidRPr="00A01CEF">
                                <w:rPr>
                                  <w:rFonts w:ascii="Arial Narrow" w:hAnsi="Arial Narrow"/>
                                </w:rPr>
                                <w:t>Ulrich Jacobs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625703" y="1477926"/>
                            <a:ext cx="2126511" cy="701748"/>
                          </a:xfrm>
                          <a:prstGeom prst="rect">
                            <a:avLst/>
                          </a:prstGeom>
                          <a:solidFill>
                            <a:schemeClr val="bg1">
                              <a:lumMod val="75000"/>
                            </a:schemeClr>
                          </a:solidFill>
                          <a:ln w="6350">
                            <a:solidFill>
                              <a:schemeClr val="bg1">
                                <a:lumMod val="75000"/>
                              </a:schemeClr>
                            </a:solidFill>
                          </a:ln>
                        </wps:spPr>
                        <wps:txbx>
                          <w:txbxContent>
                            <w:p w14:paraId="769C285C" w14:textId="7050E5AB" w:rsidR="00A01CEF" w:rsidRPr="00A01CEF" w:rsidRDefault="00A01CEF" w:rsidP="00A01CEF">
                              <w:pPr>
                                <w:jc w:val="center"/>
                                <w:rPr>
                                  <w:rFonts w:ascii="Arial Narrow" w:hAnsi="Arial Narrow"/>
                                  <w:b/>
                                  <w:bCs/>
                                  <w:sz w:val="26"/>
                                  <w:szCs w:val="26"/>
                                </w:rPr>
                              </w:pPr>
                              <w:r>
                                <w:rPr>
                                  <w:rFonts w:ascii="Arial Narrow" w:hAnsi="Arial Narrow"/>
                                  <w:b/>
                                  <w:bCs/>
                                  <w:sz w:val="26"/>
                                  <w:szCs w:val="26"/>
                                </w:rPr>
                                <w:t>Quality Manager(s)</w:t>
                              </w:r>
                            </w:p>
                            <w:p w14:paraId="2FC519B4" w14:textId="6B4AC01A" w:rsidR="00A01CEF" w:rsidRDefault="00A01CEF" w:rsidP="00A01CEF">
                              <w:pPr>
                                <w:jc w:val="center"/>
                                <w:rPr>
                                  <w:rFonts w:ascii="Arial Narrow" w:hAnsi="Arial Narrow"/>
                                </w:rPr>
                              </w:pPr>
                              <w:r>
                                <w:rPr>
                                  <w:rFonts w:ascii="Arial Narrow" w:hAnsi="Arial Narrow"/>
                                </w:rPr>
                                <w:t>Frech Diethelm (DE)</w:t>
                              </w:r>
                            </w:p>
                            <w:p w14:paraId="2DB8A7E6" w14:textId="0F58E797" w:rsidR="00A01CEF" w:rsidRPr="00A01CEF" w:rsidRDefault="00A01CEF" w:rsidP="00A01CEF">
                              <w:pPr>
                                <w:jc w:val="center"/>
                                <w:rPr>
                                  <w:rFonts w:ascii="Arial Narrow" w:hAnsi="Arial Narrow"/>
                                </w:rPr>
                              </w:pPr>
                              <w:r>
                                <w:rPr>
                                  <w:rFonts w:ascii="Arial Narrow" w:hAnsi="Arial Narrow"/>
                                </w:rPr>
                                <w:t>Wang Cong (CN)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50065" y="2626242"/>
                            <a:ext cx="2126511" cy="1477925"/>
                          </a:xfrm>
                          <a:prstGeom prst="rect">
                            <a:avLst/>
                          </a:prstGeom>
                          <a:solidFill>
                            <a:schemeClr val="bg1">
                              <a:lumMod val="75000"/>
                            </a:schemeClr>
                          </a:solidFill>
                          <a:ln w="6350">
                            <a:solidFill>
                              <a:schemeClr val="bg1">
                                <a:lumMod val="75000"/>
                              </a:schemeClr>
                            </a:solidFill>
                          </a:ln>
                        </wps:spPr>
                        <wps:txbx>
                          <w:txbxContent>
                            <w:p w14:paraId="2137A0FA" w14:textId="740DB1F8" w:rsidR="00A01CEF" w:rsidRPr="00A01CEF" w:rsidRDefault="00A01CEF" w:rsidP="00A01CEF">
                              <w:pPr>
                                <w:jc w:val="center"/>
                                <w:rPr>
                                  <w:rFonts w:ascii="Arial Narrow" w:hAnsi="Arial Narrow"/>
                                  <w:b/>
                                  <w:bCs/>
                                  <w:sz w:val="26"/>
                                  <w:szCs w:val="26"/>
                                </w:rPr>
                              </w:pPr>
                              <w:r>
                                <w:rPr>
                                  <w:rFonts w:ascii="Arial Narrow" w:hAnsi="Arial Narrow"/>
                                  <w:b/>
                                  <w:bCs/>
                                  <w:sz w:val="26"/>
                                  <w:szCs w:val="26"/>
                                </w:rPr>
                                <w:t xml:space="preserve">IECEx ExTL </w:t>
                              </w:r>
                              <w:r w:rsidRPr="00A01CEF">
                                <w:rPr>
                                  <w:rFonts w:ascii="Arial Narrow" w:hAnsi="Arial Narrow"/>
                                  <w:b/>
                                  <w:bCs/>
                                  <w:sz w:val="26"/>
                                  <w:szCs w:val="26"/>
                                </w:rPr>
                                <w:t>TÜV SÜD</w:t>
                              </w:r>
                              <w:r>
                                <w:rPr>
                                  <w:rFonts w:ascii="Arial Narrow" w:hAnsi="Arial Narrow"/>
                                  <w:b/>
                                  <w:bCs/>
                                  <w:sz w:val="26"/>
                                  <w:szCs w:val="26"/>
                                </w:rPr>
                                <w:t xml:space="preserve"> Shanghai</w:t>
                              </w:r>
                            </w:p>
                            <w:p w14:paraId="163C4A8B" w14:textId="3A58763E" w:rsidR="00A01CEF" w:rsidRDefault="00A01CEF" w:rsidP="00A01CEF">
                              <w:pPr>
                                <w:jc w:val="center"/>
                                <w:rPr>
                                  <w:rFonts w:ascii="Arial Narrow" w:hAnsi="Arial Narrow"/>
                                </w:rPr>
                              </w:pPr>
                              <w:r>
                                <w:rPr>
                                  <w:rFonts w:ascii="Arial Narrow" w:hAnsi="Arial Narrow"/>
                                </w:rPr>
                                <w:t>Kristof De Gersem</w:t>
                              </w:r>
                            </w:p>
                            <w:p w14:paraId="6EBD056F" w14:textId="1E9987E1" w:rsidR="00A01CEF" w:rsidRDefault="00A01CEF" w:rsidP="00A01CEF">
                              <w:pPr>
                                <w:jc w:val="center"/>
                                <w:rPr>
                                  <w:rFonts w:ascii="Arial Narrow" w:hAnsi="Arial Narrow"/>
                                </w:rPr>
                              </w:pPr>
                            </w:p>
                            <w:p w14:paraId="4A3B62D8" w14:textId="77777777" w:rsidR="00A01CEF" w:rsidRDefault="00A01CEF" w:rsidP="00A01CEF">
                              <w:pPr>
                                <w:jc w:val="center"/>
                                <w:rPr>
                                  <w:rFonts w:ascii="Arial Narrow" w:hAnsi="Arial Narrow"/>
                                </w:rPr>
                              </w:pPr>
                            </w:p>
                            <w:p w14:paraId="03F6788C" w14:textId="4A668786" w:rsidR="00A01CEF" w:rsidRDefault="00A01CEF" w:rsidP="00A01CEF">
                              <w:pPr>
                                <w:jc w:val="center"/>
                                <w:rPr>
                                  <w:rFonts w:ascii="Arial Narrow" w:hAnsi="Arial Narrow"/>
                                  <w:b/>
                                  <w:bCs/>
                                  <w:sz w:val="26"/>
                                  <w:szCs w:val="26"/>
                                </w:rPr>
                              </w:pPr>
                              <w:r>
                                <w:rPr>
                                  <w:rFonts w:ascii="Arial Narrow" w:hAnsi="Arial Narrow"/>
                                  <w:b/>
                                  <w:bCs/>
                                  <w:sz w:val="26"/>
                                  <w:szCs w:val="26"/>
                                </w:rPr>
                                <w:t xml:space="preserve">IECEx </w:t>
                              </w:r>
                              <w:r w:rsidR="00987B0A">
                                <w:rPr>
                                  <w:rFonts w:ascii="Arial Narrow" w:hAnsi="Arial Narrow"/>
                                  <w:b/>
                                  <w:bCs/>
                                  <w:sz w:val="26"/>
                                  <w:szCs w:val="26"/>
                                </w:rPr>
                                <w:t>ATF</w:t>
                              </w:r>
                              <w:r>
                                <w:rPr>
                                  <w:rFonts w:ascii="Arial Narrow" w:hAnsi="Arial Narrow"/>
                                  <w:b/>
                                  <w:bCs/>
                                  <w:sz w:val="26"/>
                                  <w:szCs w:val="26"/>
                                </w:rPr>
                                <w:t xml:space="preserve"> </w:t>
                              </w:r>
                              <w:r w:rsidRPr="00A01CEF">
                                <w:rPr>
                                  <w:rFonts w:ascii="Arial Narrow" w:hAnsi="Arial Narrow"/>
                                  <w:b/>
                                  <w:bCs/>
                                  <w:sz w:val="26"/>
                                  <w:szCs w:val="26"/>
                                </w:rPr>
                                <w:t>TÜV SÜD</w:t>
                              </w:r>
                              <w:r>
                                <w:rPr>
                                  <w:rFonts w:ascii="Arial Narrow" w:hAnsi="Arial Narrow"/>
                                  <w:b/>
                                  <w:bCs/>
                                  <w:sz w:val="26"/>
                                  <w:szCs w:val="26"/>
                                </w:rPr>
                                <w:t xml:space="preserve"> Guangzhou</w:t>
                              </w:r>
                            </w:p>
                            <w:p w14:paraId="71545F0E" w14:textId="32041461" w:rsidR="00A01CEF" w:rsidRPr="00A01CEF" w:rsidRDefault="00A01CEF" w:rsidP="00A01CEF">
                              <w:pPr>
                                <w:jc w:val="center"/>
                                <w:rPr>
                                  <w:rFonts w:ascii="Arial Narrow" w:hAnsi="Arial Narrow"/>
                                </w:rPr>
                              </w:pPr>
                              <w:r w:rsidRPr="00A01CEF">
                                <w:rPr>
                                  <w:rFonts w:ascii="Arial Narrow" w:hAnsi="Arial Narrow"/>
                                </w:rPr>
                                <w:t>Ryan Jiang</w:t>
                              </w:r>
                            </w:p>
                            <w:p w14:paraId="10A4067D" w14:textId="77777777" w:rsidR="00A01CEF" w:rsidRPr="00A01CEF" w:rsidRDefault="00A01CEF" w:rsidP="00A01CEF">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2883196" y="956930"/>
                            <a:ext cx="0" cy="1644857"/>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883196" y="3200400"/>
                            <a:ext cx="0" cy="2658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2158410" y="1807535"/>
                            <a:ext cx="1446028"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w:pict>
              <v:group w14:anchorId="3A1CDF4E" id="Group 10" o:spid="_x0000_s1026" style="position:absolute;left:0;text-align:left;margin-left:12pt;margin-top:14.45pt;width:452.95pt;height:323.15pt;z-index:251666944" coordsize="57522,4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">
                <v:shapetype id="_x0000_t202" coordsize="21600,21600" o:spt="202" path="m,l,21600r21600,l21600,xe">
                  <v:stroke joinstyle="miter"/>
                  <v:path gradientshapeok="t" o:connecttype="rect"/>
                </v:shapetype>
                <v:shape id="Text Box 2" o:spid="_x0000_s1027" type="#_x0000_t202" style="position:absolute;left:15736;width:25622;height:9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" fillcolor="#4472c4 [3204]" strokecolor="#4472c4 [3204]">
                  <v:textbox style="mso-fit-shape-to-text:t">
                    <w:txbxContent>
                      <w:p w14:paraId="60116F74" w14:textId="77777777" w:rsidR="00A01CEF" w:rsidRPr="00A01CEF" w:rsidRDefault="00A01CEF" w:rsidP="00A01CEF">
                        <w:pPr>
                          <w:jc w:val="center"/>
                          <w:rPr>
                            <w:rFonts w:ascii="Arial Narrow" w:hAnsi="Arial Narrow"/>
                            <w:b/>
                            <w:bCs/>
                            <w:color w:val="FFFFFF" w:themeColor="background1"/>
                            <w:sz w:val="26"/>
                            <w:szCs w:val="26"/>
                          </w:rPr>
                        </w:pPr>
                        <w:r w:rsidRPr="00A01CEF">
                          <w:rPr>
                            <w:rFonts w:ascii="Arial Narrow" w:hAnsi="Arial Narrow"/>
                            <w:b/>
                            <w:bCs/>
                            <w:color w:val="FFFFFF" w:themeColor="background1"/>
                            <w:sz w:val="26"/>
                            <w:szCs w:val="26"/>
                          </w:rPr>
                          <w:t>IECEx 02 ExCB</w:t>
                        </w:r>
                      </w:p>
                      <w:p w14:paraId="27A9C240" w14:textId="77777777" w:rsidR="00A01CEF" w:rsidRPr="00A01CEF" w:rsidRDefault="00A01CEF" w:rsidP="00A01CEF">
                        <w:pPr>
                          <w:jc w:val="center"/>
                          <w:rPr>
                            <w:rFonts w:ascii="Arial Narrow" w:hAnsi="Arial Narrow"/>
                            <w:color w:val="FFFFFF" w:themeColor="background1"/>
                            <w:sz w:val="26"/>
                            <w:szCs w:val="26"/>
                          </w:rPr>
                        </w:pPr>
                        <w:r w:rsidRPr="00A01CEF">
                          <w:rPr>
                            <w:rFonts w:ascii="Arial Narrow" w:hAnsi="Arial Narrow"/>
                            <w:color w:val="FFFFFF" w:themeColor="background1"/>
                            <w:sz w:val="26"/>
                            <w:szCs w:val="26"/>
                          </w:rPr>
                          <w:t>CRT-MUC (GERMANY)</w:t>
                        </w:r>
                      </w:p>
                      <w:p w14:paraId="357F32DD" w14:textId="3E2A2EC3" w:rsidR="00A01CEF" w:rsidRPr="00A01CEF" w:rsidRDefault="00A01CEF" w:rsidP="00A01CEF">
                        <w:pPr>
                          <w:jc w:val="center"/>
                          <w:rPr>
                            <w:rFonts w:ascii="Arial Narrow" w:hAnsi="Arial Narrow"/>
                            <w:color w:val="FFFFFF" w:themeColor="background1"/>
                            <w:sz w:val="26"/>
                            <w:szCs w:val="26"/>
                          </w:rPr>
                        </w:pPr>
                        <w:r w:rsidRPr="00A01CEF">
                          <w:rPr>
                            <w:rFonts w:ascii="Arial Narrow" w:hAnsi="Arial Narrow"/>
                            <w:color w:val="FFFFFF" w:themeColor="background1"/>
                            <w:sz w:val="26"/>
                            <w:szCs w:val="26"/>
                          </w:rPr>
                          <w:t>TÜV SÜD Product Service GmbH</w:t>
                        </w:r>
                      </w:p>
                      <w:p w14:paraId="7350CB4C" w14:textId="46FCBA49" w:rsidR="00A01CEF" w:rsidRPr="00A01CEF" w:rsidRDefault="00A01CEF" w:rsidP="00A01CEF">
                        <w:pPr>
                          <w:jc w:val="center"/>
                          <w:rPr>
                            <w:rFonts w:ascii="Arial Narrow" w:hAnsi="Arial Narrow"/>
                            <w:color w:val="FFFFFF" w:themeColor="background1"/>
                          </w:rPr>
                        </w:pPr>
                        <w:r w:rsidRPr="00A01CEF">
                          <w:rPr>
                            <w:rFonts w:ascii="Arial Narrow" w:hAnsi="Arial Narrow"/>
                            <w:color w:val="FFFFFF" w:themeColor="background1"/>
                          </w:rPr>
                          <w:t>Klaus Lorenz</w:t>
                        </w:r>
                      </w:p>
                      <w:p w14:paraId="68837023" w14:textId="76E64371" w:rsidR="00A01CEF" w:rsidRPr="00A01CEF" w:rsidRDefault="00A01CEF" w:rsidP="00A01CEF">
                        <w:pPr>
                          <w:jc w:val="center"/>
                          <w:rPr>
                            <w:rFonts w:ascii="Arial Narrow" w:hAnsi="Arial Narrow"/>
                            <w:color w:val="FFFFFF" w:themeColor="background1"/>
                          </w:rPr>
                        </w:pPr>
                        <w:r w:rsidRPr="00A01CEF">
                          <w:rPr>
                            <w:rFonts w:ascii="Arial Narrow" w:hAnsi="Arial Narrow"/>
                            <w:color w:val="FFFFFF" w:themeColor="background1"/>
                          </w:rPr>
                          <w:t>Norbert Thimm</w:t>
                        </w:r>
                      </w:p>
                    </w:txbxContent>
                  </v:textbox>
                </v:shape>
                <v:shape id="Text Box 2" o:spid="_x0000_s1028" type="#_x0000_t202" style="position:absolute;top:14779;width:21265;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" fillcolor="#bfbfbf [2412]" strokecolor="#bfbfbf [2412]" strokeweight=".5pt">
                  <v:textbox>
                    <w:txbxContent>
                      <w:p w14:paraId="4162580D" w14:textId="2C3D5A82" w:rsidR="00A01CEF" w:rsidRPr="00A01CEF" w:rsidRDefault="00A01CEF" w:rsidP="00A01CEF">
                        <w:pPr>
                          <w:jc w:val="center"/>
                          <w:rPr>
                            <w:rFonts w:ascii="Arial Narrow" w:hAnsi="Arial Narrow"/>
                            <w:b/>
                            <w:bCs/>
                            <w:sz w:val="26"/>
                            <w:szCs w:val="26"/>
                          </w:rPr>
                        </w:pPr>
                        <w:r w:rsidRPr="00A01CEF">
                          <w:rPr>
                            <w:rFonts w:ascii="Arial Narrow" w:hAnsi="Arial Narrow"/>
                            <w:b/>
                            <w:bCs/>
                            <w:sz w:val="26"/>
                            <w:szCs w:val="26"/>
                          </w:rPr>
                          <w:t>Senior Product Specialist</w:t>
                        </w:r>
                      </w:p>
                      <w:p w14:paraId="73001156" w14:textId="77777777" w:rsidR="00A01CEF" w:rsidRDefault="00A01CEF" w:rsidP="00A01CEF">
                        <w:pPr>
                          <w:jc w:val="center"/>
                          <w:rPr>
                            <w:rFonts w:ascii="Arial Narrow" w:hAnsi="Arial Narrow"/>
                          </w:rPr>
                        </w:pPr>
                      </w:p>
                      <w:p w14:paraId="1A7D6E95" w14:textId="6D4108EB" w:rsidR="00A01CEF" w:rsidRPr="00A01CEF" w:rsidRDefault="00A01CEF" w:rsidP="00A01CEF">
                        <w:pPr>
                          <w:jc w:val="center"/>
                          <w:rPr>
                            <w:rFonts w:ascii="Arial Narrow" w:hAnsi="Arial Narrow"/>
                          </w:rPr>
                        </w:pPr>
                        <w:r w:rsidRPr="00A01CEF">
                          <w:rPr>
                            <w:rFonts w:ascii="Arial Narrow" w:hAnsi="Arial Narrow"/>
                          </w:rPr>
                          <w:t>Ulrich Jacobs</w:t>
                        </w:r>
                      </w:p>
                    </w:txbxContent>
                  </v:textbox>
                </v:shape>
                <v:shape id="Text Box 3" o:spid="_x0000_s1029" type="#_x0000_t202" style="position:absolute;left:36257;top:14779;width:21265;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" fillcolor="#bfbfbf [2412]" strokecolor="#bfbfbf [2412]" strokeweight=".5pt">
                  <v:textbox>
                    <w:txbxContent>
                      <w:p w14:paraId="769C285C" w14:textId="7050E5AB" w:rsidR="00A01CEF" w:rsidRPr="00A01CEF" w:rsidRDefault="00A01CEF" w:rsidP="00A01CEF">
                        <w:pPr>
                          <w:jc w:val="center"/>
                          <w:rPr>
                            <w:rFonts w:ascii="Arial Narrow" w:hAnsi="Arial Narrow"/>
                            <w:b/>
                            <w:bCs/>
                            <w:sz w:val="26"/>
                            <w:szCs w:val="26"/>
                          </w:rPr>
                        </w:pPr>
                        <w:r>
                          <w:rPr>
                            <w:rFonts w:ascii="Arial Narrow" w:hAnsi="Arial Narrow"/>
                            <w:b/>
                            <w:bCs/>
                            <w:sz w:val="26"/>
                            <w:szCs w:val="26"/>
                          </w:rPr>
                          <w:t>Quality Manager(s)</w:t>
                        </w:r>
                      </w:p>
                      <w:p w14:paraId="2FC519B4" w14:textId="6B4AC01A" w:rsidR="00A01CEF" w:rsidRDefault="00A01CEF" w:rsidP="00A01CEF">
                        <w:pPr>
                          <w:jc w:val="center"/>
                          <w:rPr>
                            <w:rFonts w:ascii="Arial Narrow" w:hAnsi="Arial Narrow"/>
                          </w:rPr>
                        </w:pPr>
                        <w:r>
                          <w:rPr>
                            <w:rFonts w:ascii="Arial Narrow" w:hAnsi="Arial Narrow"/>
                          </w:rPr>
                          <w:t>Frech Diethelm (DE)</w:t>
                        </w:r>
                      </w:p>
                      <w:p w14:paraId="2DB8A7E6" w14:textId="0F58E797" w:rsidR="00A01CEF" w:rsidRPr="00A01CEF" w:rsidRDefault="00A01CEF" w:rsidP="00A01CEF">
                        <w:pPr>
                          <w:jc w:val="center"/>
                          <w:rPr>
                            <w:rFonts w:ascii="Arial Narrow" w:hAnsi="Arial Narrow"/>
                          </w:rPr>
                        </w:pPr>
                        <w:r>
                          <w:rPr>
                            <w:rFonts w:ascii="Arial Narrow" w:hAnsi="Arial Narrow"/>
                          </w:rPr>
                          <w:t>Wang Cong (CN)</w:t>
                        </w:r>
                      </w:p>
                    </w:txbxContent>
                  </v:textbox>
                </v:shape>
                <v:shape id="Text Box 4" o:spid="_x0000_s1030" type="#_x0000_t202" style="position:absolute;left:18500;top:26262;width:21265;height:14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" fillcolor="#bfbfbf [2412]" strokecolor="#bfbfbf [2412]" strokeweight=".5pt">
                  <v:textbox>
                    <w:txbxContent>
                      <w:p w14:paraId="2137A0FA" w14:textId="740DB1F8" w:rsidR="00A01CEF" w:rsidRPr="00A01CEF" w:rsidRDefault="00A01CEF" w:rsidP="00A01CEF">
                        <w:pPr>
                          <w:jc w:val="center"/>
                          <w:rPr>
                            <w:rFonts w:ascii="Arial Narrow" w:hAnsi="Arial Narrow"/>
                            <w:b/>
                            <w:bCs/>
                            <w:sz w:val="26"/>
                            <w:szCs w:val="26"/>
                          </w:rPr>
                        </w:pPr>
                        <w:r>
                          <w:rPr>
                            <w:rFonts w:ascii="Arial Narrow" w:hAnsi="Arial Narrow"/>
                            <w:b/>
                            <w:bCs/>
                            <w:sz w:val="26"/>
                            <w:szCs w:val="26"/>
                          </w:rPr>
                          <w:t xml:space="preserve">IECEx ExTL </w:t>
                        </w:r>
                        <w:r w:rsidRPr="00A01CEF">
                          <w:rPr>
                            <w:rFonts w:ascii="Arial Narrow" w:hAnsi="Arial Narrow"/>
                            <w:b/>
                            <w:bCs/>
                            <w:sz w:val="26"/>
                            <w:szCs w:val="26"/>
                          </w:rPr>
                          <w:t>TÜV SÜD</w:t>
                        </w:r>
                        <w:r>
                          <w:rPr>
                            <w:rFonts w:ascii="Arial Narrow" w:hAnsi="Arial Narrow"/>
                            <w:b/>
                            <w:bCs/>
                            <w:sz w:val="26"/>
                            <w:szCs w:val="26"/>
                          </w:rPr>
                          <w:t xml:space="preserve"> Shanghai</w:t>
                        </w:r>
                      </w:p>
                      <w:p w14:paraId="163C4A8B" w14:textId="3A58763E" w:rsidR="00A01CEF" w:rsidRDefault="00A01CEF" w:rsidP="00A01CEF">
                        <w:pPr>
                          <w:jc w:val="center"/>
                          <w:rPr>
                            <w:rFonts w:ascii="Arial Narrow" w:hAnsi="Arial Narrow"/>
                          </w:rPr>
                        </w:pPr>
                        <w:r>
                          <w:rPr>
                            <w:rFonts w:ascii="Arial Narrow" w:hAnsi="Arial Narrow"/>
                          </w:rPr>
                          <w:t>Kristof De Gersem</w:t>
                        </w:r>
                      </w:p>
                      <w:p w14:paraId="6EBD056F" w14:textId="1E9987E1" w:rsidR="00A01CEF" w:rsidRDefault="00A01CEF" w:rsidP="00A01CEF">
                        <w:pPr>
                          <w:jc w:val="center"/>
                          <w:rPr>
                            <w:rFonts w:ascii="Arial Narrow" w:hAnsi="Arial Narrow"/>
                          </w:rPr>
                        </w:pPr>
                      </w:p>
                      <w:p w14:paraId="4A3B62D8" w14:textId="77777777" w:rsidR="00A01CEF" w:rsidRDefault="00A01CEF" w:rsidP="00A01CEF">
                        <w:pPr>
                          <w:jc w:val="center"/>
                          <w:rPr>
                            <w:rFonts w:ascii="Arial Narrow" w:hAnsi="Arial Narrow"/>
                          </w:rPr>
                        </w:pPr>
                      </w:p>
                      <w:p w14:paraId="03F6788C" w14:textId="4A668786" w:rsidR="00A01CEF" w:rsidRDefault="00A01CEF" w:rsidP="00A01CEF">
                        <w:pPr>
                          <w:jc w:val="center"/>
                          <w:rPr>
                            <w:rFonts w:ascii="Arial Narrow" w:hAnsi="Arial Narrow"/>
                            <w:b/>
                            <w:bCs/>
                            <w:sz w:val="26"/>
                            <w:szCs w:val="26"/>
                          </w:rPr>
                        </w:pPr>
                        <w:r>
                          <w:rPr>
                            <w:rFonts w:ascii="Arial Narrow" w:hAnsi="Arial Narrow"/>
                            <w:b/>
                            <w:bCs/>
                            <w:sz w:val="26"/>
                            <w:szCs w:val="26"/>
                          </w:rPr>
                          <w:t xml:space="preserve">IECEx </w:t>
                        </w:r>
                        <w:r w:rsidR="00987B0A">
                          <w:rPr>
                            <w:rFonts w:ascii="Arial Narrow" w:hAnsi="Arial Narrow"/>
                            <w:b/>
                            <w:bCs/>
                            <w:sz w:val="26"/>
                            <w:szCs w:val="26"/>
                          </w:rPr>
                          <w:t>ATF</w:t>
                        </w:r>
                        <w:r>
                          <w:rPr>
                            <w:rFonts w:ascii="Arial Narrow" w:hAnsi="Arial Narrow"/>
                            <w:b/>
                            <w:bCs/>
                            <w:sz w:val="26"/>
                            <w:szCs w:val="26"/>
                          </w:rPr>
                          <w:t xml:space="preserve"> </w:t>
                        </w:r>
                        <w:r w:rsidRPr="00A01CEF">
                          <w:rPr>
                            <w:rFonts w:ascii="Arial Narrow" w:hAnsi="Arial Narrow"/>
                            <w:b/>
                            <w:bCs/>
                            <w:sz w:val="26"/>
                            <w:szCs w:val="26"/>
                          </w:rPr>
                          <w:t>TÜV SÜD</w:t>
                        </w:r>
                        <w:r>
                          <w:rPr>
                            <w:rFonts w:ascii="Arial Narrow" w:hAnsi="Arial Narrow"/>
                            <w:b/>
                            <w:bCs/>
                            <w:sz w:val="26"/>
                            <w:szCs w:val="26"/>
                          </w:rPr>
                          <w:t xml:space="preserve"> Guangzhou</w:t>
                        </w:r>
                      </w:p>
                      <w:p w14:paraId="71545F0E" w14:textId="32041461" w:rsidR="00A01CEF" w:rsidRPr="00A01CEF" w:rsidRDefault="00A01CEF" w:rsidP="00A01CEF">
                        <w:pPr>
                          <w:jc w:val="center"/>
                          <w:rPr>
                            <w:rFonts w:ascii="Arial Narrow" w:hAnsi="Arial Narrow"/>
                          </w:rPr>
                        </w:pPr>
                        <w:r w:rsidRPr="00A01CEF">
                          <w:rPr>
                            <w:rFonts w:ascii="Arial Narrow" w:hAnsi="Arial Narrow"/>
                          </w:rPr>
                          <w:t>Ryan Jiang</w:t>
                        </w:r>
                      </w:p>
                      <w:p w14:paraId="10A4067D" w14:textId="77777777" w:rsidR="00A01CEF" w:rsidRPr="00A01CEF" w:rsidRDefault="00A01CEF" w:rsidP="00A01CEF">
                        <w:pPr>
                          <w:jc w:val="center"/>
                          <w:rPr>
                            <w:rFonts w:ascii="Arial Narrow" w:hAnsi="Arial Narrow"/>
                          </w:rPr>
                        </w:pPr>
                      </w:p>
                    </w:txbxContent>
                  </v:textbox>
                </v:shape>
                <v:shapetype id="_x0000_t32" coordsize="21600,21600" o:spt="32" o:oned="t" path="m,l21600,21600e" filled="f">
                  <v:path arrowok="t" fillok="f" o:connecttype="none"/>
                  <o:lock v:ext="edit" shapetype="t"/>
                </v:shapetype>
                <v:shape id="Straight Arrow Connector 6" o:spid="_x0000_s1031" type="#_x0000_t32" style="position:absolute;left:28831;top:9569;width:0;height:16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" strokecolor="#4472c4 [3204]" strokeweight="1pt">
                  <v:stroke endarrow="block" joinstyle="miter"/>
                </v:shape>
                <v:shape id="Straight Arrow Connector 7" o:spid="_x0000_s1032" type="#_x0000_t32" style="position:absolute;left:28831;top:32004;width:0;height:2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4472c4 [3204]" strokeweight=".5pt">
                  <v:stroke endarrow="block" joinstyle="miter"/>
                </v:shape>
                <v:line id="Straight Connector 9" o:spid="_x0000_s1033" style="position:absolute;visibility:visible;mso-wrap-style:square" from="21584,18075" to="36044,1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" strokecolor="#4472c4 [3204]" strokeweight=".5pt">
                  <v:stroke joinstyle="miter"/>
                </v:line>
              </v:group>
            </w:pict>
          </mc:Fallback>
        </mc:AlternateContent>
      </w:r>
    </w:p>
    <w:p w14:paraId="1415C2EA" w14:textId="1C55E062" w:rsidR="00A01CEF" w:rsidRDefault="00A01CEF" w:rsidP="00A01CEF">
      <w:pPr>
        <w:pStyle w:val="PARAGRAPH"/>
      </w:pPr>
    </w:p>
    <w:p w14:paraId="258DC34E" w14:textId="4A8A478D" w:rsidR="00A01CEF" w:rsidRDefault="00A01CEF" w:rsidP="00A01CEF">
      <w:pPr>
        <w:pStyle w:val="PARAGRAPH"/>
      </w:pPr>
    </w:p>
    <w:p w14:paraId="35E7B940" w14:textId="77777777" w:rsidR="00A01CEF" w:rsidRPr="00A01CEF" w:rsidRDefault="00A01CEF" w:rsidP="00A01CEF">
      <w:pPr>
        <w:pStyle w:val="PARAGRAPH"/>
      </w:pPr>
    </w:p>
    <w:p w14:paraId="54F6E3B6" w14:textId="5F580727" w:rsidR="0057418D" w:rsidRPr="0057418D" w:rsidRDefault="0057418D" w:rsidP="0057418D">
      <w:pPr>
        <w:pStyle w:val="ANNEX-heading1"/>
        <w:numPr>
          <w:ilvl w:val="0"/>
          <w:numId w:val="0"/>
        </w:numPr>
        <w:ind w:left="680"/>
      </w:pPr>
    </w:p>
    <w:p w14:paraId="68D33709" w14:textId="4C6752E8" w:rsidR="00FD42B7" w:rsidRPr="004A3C4E" w:rsidRDefault="00FD42B7" w:rsidP="00EF7CDD">
      <w:pPr>
        <w:pStyle w:val="ANNEXtitle"/>
      </w:pPr>
      <w:r w:rsidRPr="00BD6E18">
        <w:lastRenderedPageBreak/>
        <w:br/>
      </w:r>
      <w:bookmarkStart w:id="99" w:name="_Toc156390175"/>
      <w:r w:rsidRPr="004A3C4E">
        <w:t xml:space="preserve">Organisation Chart of </w:t>
      </w:r>
      <w:r w:rsidR="00135432" w:rsidRPr="004A3C4E">
        <w:t>ATF</w:t>
      </w:r>
      <w:bookmarkEnd w:id="99"/>
    </w:p>
    <w:p w14:paraId="0F3FC4A6" w14:textId="3CBEE872" w:rsidR="00A01CEF" w:rsidRDefault="00A01CEF" w:rsidP="001F0B64">
      <w:pPr>
        <w:pStyle w:val="ANNEX-heading1"/>
        <w:numPr>
          <w:ilvl w:val="0"/>
          <w:numId w:val="0"/>
        </w:numPr>
        <w:ind w:left="680"/>
      </w:pPr>
    </w:p>
    <w:p w14:paraId="55B86632" w14:textId="02E843EC" w:rsidR="00A01CEF" w:rsidRDefault="00987B0A" w:rsidP="00A01CEF">
      <w:pPr>
        <w:pStyle w:val="PARAGRAPH"/>
      </w:pPr>
      <w:r>
        <w:rPr>
          <w:noProof/>
        </w:rPr>
        <mc:AlternateContent>
          <mc:Choice Requires="wpg">
            <w:drawing>
              <wp:anchor distT="0" distB="0" distL="114300" distR="114300" simplePos="0" relativeHeight="251681280" behindDoc="0" locked="0" layoutInCell="1" allowOverlap="1" wp14:anchorId="49212D9D" wp14:editId="2A1F42B9">
                <wp:simplePos x="0" y="0"/>
                <wp:positionH relativeFrom="column">
                  <wp:posOffset>759430</wp:posOffset>
                </wp:positionH>
                <wp:positionV relativeFrom="paragraph">
                  <wp:posOffset>267822</wp:posOffset>
                </wp:positionV>
                <wp:extent cx="4497429" cy="2838864"/>
                <wp:effectExtent l="0" t="0" r="17780" b="19050"/>
                <wp:wrapNone/>
                <wp:docPr id="68" name="Group 68"/>
                <wp:cNvGraphicFramePr/>
                <a:graphic xmlns:a="http://schemas.openxmlformats.org/drawingml/2006/main">
                  <a:graphicData uri="http://schemas.microsoft.com/office/word/2010/wordprocessingGroup">
                    <wpg:wgp>
                      <wpg:cNvGrpSpPr/>
                      <wpg:grpSpPr>
                        <a:xfrm>
                          <a:off x="0" y="0"/>
                          <a:ext cx="4497429" cy="2838864"/>
                          <a:chOff x="0" y="0"/>
                          <a:chExt cx="4497429" cy="2838864"/>
                        </a:xfrm>
                      </wpg:grpSpPr>
                      <wps:wsp>
                        <wps:cNvPr id="24" name="Text Box 24"/>
                        <wps:cNvSpPr txBox="1"/>
                        <wps:spPr>
                          <a:xfrm>
                            <a:off x="0" y="0"/>
                            <a:ext cx="2126369" cy="701720"/>
                          </a:xfrm>
                          <a:prstGeom prst="rect">
                            <a:avLst/>
                          </a:prstGeom>
                          <a:solidFill>
                            <a:schemeClr val="accent1"/>
                          </a:solidFill>
                          <a:ln w="6350">
                            <a:solidFill>
                              <a:schemeClr val="accent1"/>
                            </a:solidFill>
                          </a:ln>
                        </wps:spPr>
                        <wps:txbx>
                          <w:txbxContent>
                            <w:p w14:paraId="2CF24BB1" w14:textId="650FB86D" w:rsidR="00A01CEF" w:rsidRPr="00987B0A" w:rsidRDefault="00A01CEF" w:rsidP="00A01CEF">
                              <w:pPr>
                                <w:jc w:val="center"/>
                                <w:rPr>
                                  <w:rFonts w:ascii="Arial Narrow" w:hAnsi="Arial Narrow"/>
                                  <w:b/>
                                  <w:bCs/>
                                  <w:color w:val="FFFFFF" w:themeColor="background1"/>
                                  <w:sz w:val="26"/>
                                  <w:szCs w:val="26"/>
                                </w:rPr>
                              </w:pPr>
                              <w:r w:rsidRPr="00987B0A">
                                <w:rPr>
                                  <w:rFonts w:ascii="Arial Narrow" w:hAnsi="Arial Narrow"/>
                                  <w:b/>
                                  <w:bCs/>
                                  <w:color w:val="FFFFFF" w:themeColor="background1"/>
                                  <w:sz w:val="26"/>
                                  <w:szCs w:val="26"/>
                                </w:rPr>
                                <w:t xml:space="preserve">IECEx </w:t>
                              </w:r>
                              <w:r w:rsidR="00987B0A" w:rsidRPr="00987B0A">
                                <w:rPr>
                                  <w:rFonts w:ascii="Arial Narrow" w:hAnsi="Arial Narrow"/>
                                  <w:b/>
                                  <w:bCs/>
                                  <w:color w:val="FFFFFF" w:themeColor="background1"/>
                                  <w:sz w:val="26"/>
                                  <w:szCs w:val="26"/>
                                </w:rPr>
                                <w:t>ATF</w:t>
                              </w:r>
                              <w:r w:rsidRPr="00987B0A">
                                <w:rPr>
                                  <w:rFonts w:ascii="Arial Narrow" w:hAnsi="Arial Narrow"/>
                                  <w:b/>
                                  <w:bCs/>
                                  <w:color w:val="FFFFFF" w:themeColor="background1"/>
                                  <w:sz w:val="26"/>
                                  <w:szCs w:val="26"/>
                                </w:rPr>
                                <w:t xml:space="preserve"> TÜV SÜD Guangzhou</w:t>
                              </w:r>
                            </w:p>
                            <w:p w14:paraId="664E9A58" w14:textId="77777777" w:rsidR="00A01CEF" w:rsidRPr="00987B0A" w:rsidRDefault="00A01CEF" w:rsidP="00A01CEF">
                              <w:pPr>
                                <w:jc w:val="center"/>
                                <w:rPr>
                                  <w:rFonts w:ascii="Arial Narrow" w:hAnsi="Arial Narrow"/>
                                  <w:color w:val="FFFFFF" w:themeColor="background1"/>
                                </w:rPr>
                              </w:pPr>
                              <w:r w:rsidRPr="00987B0A">
                                <w:rPr>
                                  <w:rFonts w:ascii="Arial Narrow" w:hAnsi="Arial Narrow"/>
                                  <w:color w:val="FFFFFF" w:themeColor="background1"/>
                                </w:rPr>
                                <w:t>Ryan Jiang</w:t>
                              </w:r>
                            </w:p>
                            <w:p w14:paraId="00E62935" w14:textId="77777777" w:rsidR="00A01CEF" w:rsidRDefault="00A01CEF" w:rsidP="00A01CEF">
                              <w:pPr>
                                <w:jc w:val="center"/>
                                <w:rPr>
                                  <w:rFonts w:ascii="Arial Narrow" w:hAnsi="Arial Narrow"/>
                                </w:rPr>
                              </w:pPr>
                            </w:p>
                            <w:p w14:paraId="18C775CD" w14:textId="77777777" w:rsidR="00A01CEF" w:rsidRPr="00A01CEF" w:rsidRDefault="00A01CEF" w:rsidP="00A01CEF">
                              <w:pPr>
                                <w:jc w:val="center"/>
                                <w:rPr>
                                  <w:rFonts w:ascii="Arial Narrow" w:hAnsi="Arial Narrow"/>
                                </w:rPr>
                              </w:pPr>
                              <w:r w:rsidRPr="00A01CEF">
                                <w:rPr>
                                  <w:rFonts w:ascii="Arial Narrow" w:hAnsi="Arial Narrow"/>
                                </w:rPr>
                                <w:t>Ulrich Jacobs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0" y="1095154"/>
                            <a:ext cx="2126369" cy="701720"/>
                          </a:xfrm>
                          <a:prstGeom prst="rect">
                            <a:avLst/>
                          </a:prstGeom>
                          <a:solidFill>
                            <a:schemeClr val="bg1">
                              <a:lumMod val="75000"/>
                            </a:schemeClr>
                          </a:solidFill>
                          <a:ln w="6350">
                            <a:solidFill>
                              <a:schemeClr val="bg1">
                                <a:lumMod val="75000"/>
                              </a:schemeClr>
                            </a:solidFill>
                          </a:ln>
                        </wps:spPr>
                        <wps:txbx>
                          <w:txbxContent>
                            <w:p w14:paraId="4A5B20AA" w14:textId="6563D7C2" w:rsidR="00A01CEF" w:rsidRDefault="00A01CEF" w:rsidP="00A01CEF">
                              <w:pPr>
                                <w:jc w:val="center"/>
                                <w:rPr>
                                  <w:rFonts w:ascii="Arial Narrow" w:hAnsi="Arial Narrow"/>
                                  <w:b/>
                                  <w:bCs/>
                                  <w:sz w:val="26"/>
                                  <w:szCs w:val="26"/>
                                </w:rPr>
                              </w:pPr>
                              <w:r>
                                <w:rPr>
                                  <w:rFonts w:ascii="Arial Narrow" w:hAnsi="Arial Narrow"/>
                                  <w:b/>
                                  <w:bCs/>
                                  <w:sz w:val="26"/>
                                  <w:szCs w:val="26"/>
                                </w:rPr>
                                <w:t>Testing Lab Supervisor</w:t>
                              </w:r>
                            </w:p>
                            <w:p w14:paraId="2500E8BC" w14:textId="6E7D44EC" w:rsidR="00A01CEF" w:rsidRDefault="00A01CEF" w:rsidP="00A01CEF">
                              <w:pPr>
                                <w:jc w:val="center"/>
                                <w:rPr>
                                  <w:rFonts w:ascii="Arial Narrow" w:hAnsi="Arial Narrow"/>
                                </w:rPr>
                              </w:pPr>
                            </w:p>
                            <w:p w14:paraId="5DB0CADB" w14:textId="330BBF5C" w:rsidR="00A01CEF" w:rsidRPr="00A01CEF" w:rsidRDefault="00A01CEF" w:rsidP="00A01CEF">
                              <w:pPr>
                                <w:jc w:val="center"/>
                                <w:rPr>
                                  <w:rFonts w:ascii="Arial Narrow" w:hAnsi="Arial Narrow"/>
                                </w:rPr>
                              </w:pPr>
                              <w:r>
                                <w:rPr>
                                  <w:rFonts w:ascii="Arial Narrow" w:hAnsi="Arial Narrow"/>
                                </w:rPr>
                                <w:t>Macro Luo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371060" y="0"/>
                            <a:ext cx="2126369" cy="701720"/>
                          </a:xfrm>
                          <a:prstGeom prst="rect">
                            <a:avLst/>
                          </a:prstGeom>
                          <a:solidFill>
                            <a:schemeClr val="bg1">
                              <a:lumMod val="75000"/>
                            </a:schemeClr>
                          </a:solidFill>
                          <a:ln w="6350">
                            <a:solidFill>
                              <a:schemeClr val="bg1">
                                <a:lumMod val="75000"/>
                              </a:schemeClr>
                            </a:solidFill>
                          </a:ln>
                        </wps:spPr>
                        <wps:txbx>
                          <w:txbxContent>
                            <w:p w14:paraId="64B8FF24" w14:textId="6A5AEDEA" w:rsidR="00A01CEF" w:rsidRDefault="00987B0A" w:rsidP="00A01CEF">
                              <w:pPr>
                                <w:jc w:val="center"/>
                                <w:rPr>
                                  <w:rFonts w:ascii="Arial Narrow" w:hAnsi="Arial Narrow"/>
                                  <w:b/>
                                  <w:bCs/>
                                  <w:sz w:val="26"/>
                                  <w:szCs w:val="26"/>
                                </w:rPr>
                              </w:pPr>
                              <w:r>
                                <w:rPr>
                                  <w:rFonts w:ascii="Arial Narrow" w:hAnsi="Arial Narrow"/>
                                  <w:b/>
                                  <w:bCs/>
                                  <w:sz w:val="26"/>
                                  <w:szCs w:val="26"/>
                                </w:rPr>
                                <w:t>Quality Manager</w:t>
                              </w:r>
                            </w:p>
                            <w:p w14:paraId="1395A2DF" w14:textId="77777777" w:rsidR="00A01CEF" w:rsidRDefault="00A01CEF" w:rsidP="00A01CEF">
                              <w:pPr>
                                <w:jc w:val="center"/>
                                <w:rPr>
                                  <w:rFonts w:ascii="Arial Narrow" w:hAnsi="Arial Narrow"/>
                                </w:rPr>
                              </w:pPr>
                            </w:p>
                            <w:p w14:paraId="6E95EFA5" w14:textId="5346124E" w:rsidR="00A01CEF" w:rsidRPr="00A01CEF" w:rsidRDefault="00987B0A" w:rsidP="00A01CEF">
                              <w:pPr>
                                <w:jc w:val="center"/>
                                <w:rPr>
                                  <w:rFonts w:ascii="Arial Narrow" w:hAnsi="Arial Narrow"/>
                                </w:rPr>
                              </w:pPr>
                              <w:r>
                                <w:rPr>
                                  <w:rFonts w:ascii="Arial Narrow" w:hAnsi="Arial Narrow"/>
                                </w:rPr>
                                <w:t>Licole Luo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0" y="2137144"/>
                            <a:ext cx="2126369" cy="701720"/>
                          </a:xfrm>
                          <a:prstGeom prst="rect">
                            <a:avLst/>
                          </a:prstGeom>
                          <a:solidFill>
                            <a:schemeClr val="bg1">
                              <a:lumMod val="75000"/>
                            </a:schemeClr>
                          </a:solidFill>
                          <a:ln w="6350">
                            <a:solidFill>
                              <a:schemeClr val="bg1">
                                <a:lumMod val="75000"/>
                              </a:schemeClr>
                            </a:solidFill>
                          </a:ln>
                        </wps:spPr>
                        <wps:txbx>
                          <w:txbxContent>
                            <w:p w14:paraId="693E6893" w14:textId="775DBFF2" w:rsidR="00987B0A" w:rsidRDefault="00987B0A" w:rsidP="00987B0A">
                              <w:pPr>
                                <w:jc w:val="center"/>
                                <w:rPr>
                                  <w:rFonts w:ascii="Arial Narrow" w:hAnsi="Arial Narrow"/>
                                  <w:b/>
                                  <w:bCs/>
                                  <w:sz w:val="26"/>
                                  <w:szCs w:val="26"/>
                                </w:rPr>
                              </w:pPr>
                              <w:r>
                                <w:rPr>
                                  <w:rFonts w:ascii="Arial Narrow" w:hAnsi="Arial Narrow"/>
                                  <w:b/>
                                  <w:bCs/>
                                  <w:sz w:val="26"/>
                                  <w:szCs w:val="26"/>
                                </w:rPr>
                                <w:t>Test Engineers</w:t>
                              </w:r>
                            </w:p>
                            <w:p w14:paraId="1A3ECD5C" w14:textId="77777777" w:rsidR="00987B0A" w:rsidRDefault="00987B0A" w:rsidP="00987B0A">
                              <w:pPr>
                                <w:jc w:val="center"/>
                                <w:rPr>
                                  <w:rFonts w:ascii="Arial Narrow" w:hAnsi="Arial Narrow"/>
                                </w:rPr>
                              </w:pPr>
                            </w:p>
                            <w:p w14:paraId="765902DB" w14:textId="40203AF9" w:rsidR="00987B0A" w:rsidRPr="00A01CEF" w:rsidRDefault="00987B0A" w:rsidP="00987B0A">
                              <w:pPr>
                                <w:jc w:val="center"/>
                                <w:rPr>
                                  <w:rFonts w:ascii="Arial Narrow" w:hAnsi="Arial Narrow"/>
                                </w:rPr>
                              </w:pPr>
                              <w:r>
                                <w:rPr>
                                  <w:rFonts w:ascii="Arial Narrow" w:hAnsi="Arial Narrow"/>
                                </w:rPr>
                                <w:t>See Ex GCN Matrix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Connector 30"/>
                        <wps:cNvCnPr/>
                        <wps:spPr>
                          <a:xfrm>
                            <a:off x="2126512" y="361507"/>
                            <a:ext cx="2450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1043763" y="701749"/>
                            <a:ext cx="0" cy="3934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a:off x="1043763" y="1796902"/>
                            <a:ext cx="0" cy="340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w:pict>
              <v:group w14:anchorId="49212D9D" id="Group 68" o:spid="_x0000_s1034" style="position:absolute;left:0;text-align:left;margin-left:59.8pt;margin-top:21.1pt;width:354.15pt;height:223.55pt;z-index:251681280" coordsize="44974,2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">
                <v:shape id="Text Box 24" o:spid="_x0000_s1035" type="#_x0000_t202" style="position:absolute;width:21263;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" fillcolor="#4472c4 [3204]" strokecolor="#4472c4 [3204]" strokeweight=".5pt">
                  <v:textbox>
                    <w:txbxContent>
                      <w:p w14:paraId="2CF24BB1" w14:textId="650FB86D" w:rsidR="00A01CEF" w:rsidRPr="00987B0A" w:rsidRDefault="00A01CEF" w:rsidP="00A01CEF">
                        <w:pPr>
                          <w:jc w:val="center"/>
                          <w:rPr>
                            <w:rFonts w:ascii="Arial Narrow" w:hAnsi="Arial Narrow"/>
                            <w:b/>
                            <w:bCs/>
                            <w:color w:val="FFFFFF" w:themeColor="background1"/>
                            <w:sz w:val="26"/>
                            <w:szCs w:val="26"/>
                          </w:rPr>
                        </w:pPr>
                        <w:r w:rsidRPr="00987B0A">
                          <w:rPr>
                            <w:rFonts w:ascii="Arial Narrow" w:hAnsi="Arial Narrow"/>
                            <w:b/>
                            <w:bCs/>
                            <w:color w:val="FFFFFF" w:themeColor="background1"/>
                            <w:sz w:val="26"/>
                            <w:szCs w:val="26"/>
                          </w:rPr>
                          <w:t xml:space="preserve">IECEx </w:t>
                        </w:r>
                        <w:r w:rsidR="00987B0A" w:rsidRPr="00987B0A">
                          <w:rPr>
                            <w:rFonts w:ascii="Arial Narrow" w:hAnsi="Arial Narrow"/>
                            <w:b/>
                            <w:bCs/>
                            <w:color w:val="FFFFFF" w:themeColor="background1"/>
                            <w:sz w:val="26"/>
                            <w:szCs w:val="26"/>
                          </w:rPr>
                          <w:t>ATF</w:t>
                        </w:r>
                        <w:r w:rsidRPr="00987B0A">
                          <w:rPr>
                            <w:rFonts w:ascii="Arial Narrow" w:hAnsi="Arial Narrow"/>
                            <w:b/>
                            <w:bCs/>
                            <w:color w:val="FFFFFF" w:themeColor="background1"/>
                            <w:sz w:val="26"/>
                            <w:szCs w:val="26"/>
                          </w:rPr>
                          <w:t xml:space="preserve"> TÜV SÜD Guangzhou</w:t>
                        </w:r>
                      </w:p>
                      <w:p w14:paraId="664E9A58" w14:textId="77777777" w:rsidR="00A01CEF" w:rsidRPr="00987B0A" w:rsidRDefault="00A01CEF" w:rsidP="00A01CEF">
                        <w:pPr>
                          <w:jc w:val="center"/>
                          <w:rPr>
                            <w:rFonts w:ascii="Arial Narrow" w:hAnsi="Arial Narrow"/>
                            <w:color w:val="FFFFFF" w:themeColor="background1"/>
                          </w:rPr>
                        </w:pPr>
                        <w:r w:rsidRPr="00987B0A">
                          <w:rPr>
                            <w:rFonts w:ascii="Arial Narrow" w:hAnsi="Arial Narrow"/>
                            <w:color w:val="FFFFFF" w:themeColor="background1"/>
                          </w:rPr>
                          <w:t>Ryan Jiang</w:t>
                        </w:r>
                      </w:p>
                      <w:p w14:paraId="00E62935" w14:textId="77777777" w:rsidR="00A01CEF" w:rsidRDefault="00A01CEF" w:rsidP="00A01CEF">
                        <w:pPr>
                          <w:jc w:val="center"/>
                          <w:rPr>
                            <w:rFonts w:ascii="Arial Narrow" w:hAnsi="Arial Narrow"/>
                          </w:rPr>
                        </w:pPr>
                      </w:p>
                      <w:p w14:paraId="18C775CD" w14:textId="77777777" w:rsidR="00A01CEF" w:rsidRPr="00A01CEF" w:rsidRDefault="00A01CEF" w:rsidP="00A01CEF">
                        <w:pPr>
                          <w:jc w:val="center"/>
                          <w:rPr>
                            <w:rFonts w:ascii="Arial Narrow" w:hAnsi="Arial Narrow"/>
                          </w:rPr>
                        </w:pPr>
                        <w:r w:rsidRPr="00A01CEF">
                          <w:rPr>
                            <w:rFonts w:ascii="Arial Narrow" w:hAnsi="Arial Narrow"/>
                          </w:rPr>
                          <w:t>Ulrich Jacobs</w:t>
                        </w:r>
                      </w:p>
                    </w:txbxContent>
                  </v:textbox>
                </v:shape>
                <v:shape id="Text Box 26" o:spid="_x0000_s1036" type="#_x0000_t202" style="position:absolute;top:10951;width:21263;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" fillcolor="#bfbfbf [2412]" strokecolor="#bfbfbf [2412]" strokeweight=".5pt">
                  <v:textbox>
                    <w:txbxContent>
                      <w:p w14:paraId="4A5B20AA" w14:textId="6563D7C2" w:rsidR="00A01CEF" w:rsidRDefault="00A01CEF" w:rsidP="00A01CEF">
                        <w:pPr>
                          <w:jc w:val="center"/>
                          <w:rPr>
                            <w:rFonts w:ascii="Arial Narrow" w:hAnsi="Arial Narrow"/>
                            <w:b/>
                            <w:bCs/>
                            <w:sz w:val="26"/>
                            <w:szCs w:val="26"/>
                          </w:rPr>
                        </w:pPr>
                        <w:r>
                          <w:rPr>
                            <w:rFonts w:ascii="Arial Narrow" w:hAnsi="Arial Narrow"/>
                            <w:b/>
                            <w:bCs/>
                            <w:sz w:val="26"/>
                            <w:szCs w:val="26"/>
                          </w:rPr>
                          <w:t>Testing Lab Supervisor</w:t>
                        </w:r>
                      </w:p>
                      <w:p w14:paraId="2500E8BC" w14:textId="6E7D44EC" w:rsidR="00A01CEF" w:rsidRDefault="00A01CEF" w:rsidP="00A01CEF">
                        <w:pPr>
                          <w:jc w:val="center"/>
                          <w:rPr>
                            <w:rFonts w:ascii="Arial Narrow" w:hAnsi="Arial Narrow"/>
                          </w:rPr>
                        </w:pPr>
                      </w:p>
                      <w:p w14:paraId="5DB0CADB" w14:textId="330BBF5C" w:rsidR="00A01CEF" w:rsidRPr="00A01CEF" w:rsidRDefault="00A01CEF" w:rsidP="00A01CEF">
                        <w:pPr>
                          <w:jc w:val="center"/>
                          <w:rPr>
                            <w:rFonts w:ascii="Arial Narrow" w:hAnsi="Arial Narrow"/>
                          </w:rPr>
                        </w:pPr>
                        <w:r>
                          <w:rPr>
                            <w:rFonts w:ascii="Arial Narrow" w:hAnsi="Arial Narrow"/>
                          </w:rPr>
                          <w:t>Macro Luo</w:t>
                        </w:r>
                      </w:p>
                    </w:txbxContent>
                  </v:textbox>
                </v:shape>
                <v:shape id="Text Box 27" o:spid="_x0000_s1037" type="#_x0000_t202" style="position:absolute;left:23710;width:21264;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" fillcolor="#bfbfbf [2412]" strokecolor="#bfbfbf [2412]" strokeweight=".5pt">
                  <v:textbox>
                    <w:txbxContent>
                      <w:p w14:paraId="64B8FF24" w14:textId="6A5AEDEA" w:rsidR="00A01CEF" w:rsidRDefault="00987B0A" w:rsidP="00A01CEF">
                        <w:pPr>
                          <w:jc w:val="center"/>
                          <w:rPr>
                            <w:rFonts w:ascii="Arial Narrow" w:hAnsi="Arial Narrow"/>
                            <w:b/>
                            <w:bCs/>
                            <w:sz w:val="26"/>
                            <w:szCs w:val="26"/>
                          </w:rPr>
                        </w:pPr>
                        <w:r>
                          <w:rPr>
                            <w:rFonts w:ascii="Arial Narrow" w:hAnsi="Arial Narrow"/>
                            <w:b/>
                            <w:bCs/>
                            <w:sz w:val="26"/>
                            <w:szCs w:val="26"/>
                          </w:rPr>
                          <w:t>Quality Manager</w:t>
                        </w:r>
                      </w:p>
                      <w:p w14:paraId="1395A2DF" w14:textId="77777777" w:rsidR="00A01CEF" w:rsidRDefault="00A01CEF" w:rsidP="00A01CEF">
                        <w:pPr>
                          <w:jc w:val="center"/>
                          <w:rPr>
                            <w:rFonts w:ascii="Arial Narrow" w:hAnsi="Arial Narrow"/>
                          </w:rPr>
                        </w:pPr>
                      </w:p>
                      <w:p w14:paraId="6E95EFA5" w14:textId="5346124E" w:rsidR="00A01CEF" w:rsidRPr="00A01CEF" w:rsidRDefault="00987B0A" w:rsidP="00A01CEF">
                        <w:pPr>
                          <w:jc w:val="center"/>
                          <w:rPr>
                            <w:rFonts w:ascii="Arial Narrow" w:hAnsi="Arial Narrow"/>
                          </w:rPr>
                        </w:pPr>
                        <w:r>
                          <w:rPr>
                            <w:rFonts w:ascii="Arial Narrow" w:hAnsi="Arial Narrow"/>
                          </w:rPr>
                          <w:t>Licole Luo</w:t>
                        </w:r>
                      </w:p>
                    </w:txbxContent>
                  </v:textbox>
                </v:shape>
                <v:shape id="Text Box 28" o:spid="_x0000_s1038" type="#_x0000_t202" style="position:absolute;top:21371;width:21263;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" fillcolor="#bfbfbf [2412]" strokecolor="#bfbfbf [2412]" strokeweight=".5pt">
                  <v:textbox>
                    <w:txbxContent>
                      <w:p w14:paraId="693E6893" w14:textId="775DBFF2" w:rsidR="00987B0A" w:rsidRDefault="00987B0A" w:rsidP="00987B0A">
                        <w:pPr>
                          <w:jc w:val="center"/>
                          <w:rPr>
                            <w:rFonts w:ascii="Arial Narrow" w:hAnsi="Arial Narrow"/>
                            <w:b/>
                            <w:bCs/>
                            <w:sz w:val="26"/>
                            <w:szCs w:val="26"/>
                          </w:rPr>
                        </w:pPr>
                        <w:r>
                          <w:rPr>
                            <w:rFonts w:ascii="Arial Narrow" w:hAnsi="Arial Narrow"/>
                            <w:b/>
                            <w:bCs/>
                            <w:sz w:val="26"/>
                            <w:szCs w:val="26"/>
                          </w:rPr>
                          <w:t>Test Engineers</w:t>
                        </w:r>
                      </w:p>
                      <w:p w14:paraId="1A3ECD5C" w14:textId="77777777" w:rsidR="00987B0A" w:rsidRDefault="00987B0A" w:rsidP="00987B0A">
                        <w:pPr>
                          <w:jc w:val="center"/>
                          <w:rPr>
                            <w:rFonts w:ascii="Arial Narrow" w:hAnsi="Arial Narrow"/>
                          </w:rPr>
                        </w:pPr>
                      </w:p>
                      <w:p w14:paraId="765902DB" w14:textId="40203AF9" w:rsidR="00987B0A" w:rsidRPr="00A01CEF" w:rsidRDefault="00987B0A" w:rsidP="00987B0A">
                        <w:pPr>
                          <w:jc w:val="center"/>
                          <w:rPr>
                            <w:rFonts w:ascii="Arial Narrow" w:hAnsi="Arial Narrow"/>
                          </w:rPr>
                        </w:pPr>
                        <w:r>
                          <w:rPr>
                            <w:rFonts w:ascii="Arial Narrow" w:hAnsi="Arial Narrow"/>
                          </w:rPr>
                          <w:t>See Ex GCN Matrix</w:t>
                        </w:r>
                      </w:p>
                    </w:txbxContent>
                  </v:textbox>
                </v:shape>
                <v:line id="Straight Connector 30" o:spid="_x0000_s1039" style="position:absolute;visibility:visible;mso-wrap-style:square" from="21265,3615" to="23715,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" strokecolor="#4472c4 [3204]" strokeweight=".5pt">
                  <v:stroke joinstyle="miter"/>
                </v:line>
                <v:shape id="Straight Arrow Connector 66" o:spid="_x0000_s1040" type="#_x0000_t32" style="position:absolute;left:10437;top:7017;width:0;height:3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" strokecolor="#4472c4 [3204]" strokeweight=".5pt">
                  <v:stroke endarrow="block" joinstyle="miter"/>
                </v:shape>
                <v:shape id="Straight Arrow Connector 67" o:spid="_x0000_s1041" type="#_x0000_t32" style="position:absolute;left:10437;top:17969;width:0;height:3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" strokecolor="#4472c4 [3204]" strokeweight=".5pt">
                  <v:stroke endarrow="block" joinstyle="miter"/>
                </v:shape>
              </v:group>
            </w:pict>
          </mc:Fallback>
        </mc:AlternateContent>
      </w:r>
    </w:p>
    <w:p w14:paraId="04010A3C" w14:textId="18B2E986" w:rsidR="00A01CEF" w:rsidRDefault="00A01CEF" w:rsidP="00A01CEF">
      <w:pPr>
        <w:pStyle w:val="PARAGRAPH"/>
      </w:pPr>
    </w:p>
    <w:p w14:paraId="1C5ED817" w14:textId="013960DC" w:rsidR="00A01CEF" w:rsidRDefault="00A01CEF" w:rsidP="00A01CEF">
      <w:pPr>
        <w:pStyle w:val="PARAGRAPH"/>
      </w:pPr>
    </w:p>
    <w:p w14:paraId="4CBF374A" w14:textId="17DDE5A7" w:rsidR="00A01CEF" w:rsidRDefault="00A01CEF" w:rsidP="00A01CEF">
      <w:pPr>
        <w:pStyle w:val="PARAGRAPH"/>
      </w:pPr>
    </w:p>
    <w:p w14:paraId="79711045" w14:textId="1A7876D7" w:rsidR="00A01CEF" w:rsidRDefault="00A01CEF" w:rsidP="00A01CEF">
      <w:pPr>
        <w:pStyle w:val="PARAGRAPH"/>
      </w:pPr>
    </w:p>
    <w:p w14:paraId="1A73CC48" w14:textId="0D586E0E" w:rsidR="00987B0A" w:rsidRDefault="00987B0A" w:rsidP="00A01CEF">
      <w:pPr>
        <w:pStyle w:val="PARAGRAPH"/>
      </w:pPr>
    </w:p>
    <w:p w14:paraId="67A2B7ED" w14:textId="44A0F8F5" w:rsidR="00987B0A" w:rsidRDefault="00987B0A" w:rsidP="00A01CEF">
      <w:pPr>
        <w:pStyle w:val="PARAGRAPH"/>
      </w:pPr>
    </w:p>
    <w:p w14:paraId="32B51DA1" w14:textId="48252623" w:rsidR="00987B0A" w:rsidRDefault="00987B0A" w:rsidP="00A01CEF">
      <w:pPr>
        <w:pStyle w:val="PARAGRAPH"/>
      </w:pPr>
    </w:p>
    <w:p w14:paraId="2A736670" w14:textId="77777777" w:rsidR="00A01CEF" w:rsidRPr="00A01CEF" w:rsidRDefault="00A01CEF" w:rsidP="00A01CEF">
      <w:pPr>
        <w:pStyle w:val="PARAGRAPH"/>
      </w:pPr>
    </w:p>
    <w:p w14:paraId="511F5613" w14:textId="2F833E05" w:rsidR="001F0B64" w:rsidRPr="001F0B64" w:rsidRDefault="001F0B64" w:rsidP="001F0B64">
      <w:pPr>
        <w:pStyle w:val="ANNEX-heading1"/>
        <w:numPr>
          <w:ilvl w:val="0"/>
          <w:numId w:val="0"/>
        </w:numPr>
        <w:ind w:left="680"/>
        <w:rPr>
          <w:highlight w:val="yellow"/>
        </w:rPr>
      </w:pPr>
    </w:p>
    <w:p w14:paraId="09F336BB" w14:textId="77777777" w:rsidR="009B3D3E" w:rsidRPr="00BD6E18" w:rsidRDefault="009B3D3E" w:rsidP="009B3D3E">
      <w:pPr>
        <w:pStyle w:val="PARAGRAPH"/>
        <w:jc w:val="center"/>
      </w:pPr>
    </w:p>
    <w:p w14:paraId="6A6497A8" w14:textId="0B9A320D" w:rsidR="00783ABA" w:rsidRPr="00783ABA" w:rsidRDefault="00FD42B7" w:rsidP="00E03F6F">
      <w:pPr>
        <w:pStyle w:val="ANNEXtitle"/>
      </w:pPr>
      <w:r w:rsidRPr="00BD6E18">
        <w:lastRenderedPageBreak/>
        <w:br/>
      </w:r>
      <w:bookmarkStart w:id="100" w:name="_Ref40100813"/>
      <w:bookmarkStart w:id="101" w:name="_Toc156390176"/>
      <w:r w:rsidRPr="00913966">
        <w:t xml:space="preserve">Accreditation Certificate </w:t>
      </w:r>
      <w:r w:rsidR="001B4343" w:rsidRPr="00913966">
        <w:t>for</w:t>
      </w:r>
      <w:r w:rsidRPr="00913966">
        <w:t xml:space="preserve"> ISO/IEC 17025</w:t>
      </w:r>
      <w:bookmarkEnd w:id="100"/>
      <w:bookmarkEnd w:id="101"/>
      <w:r w:rsidRPr="00913966">
        <w:t xml:space="preserve"> </w:t>
      </w:r>
    </w:p>
    <w:p w14:paraId="290D77F9" w14:textId="77E77A34" w:rsidR="007E0E22" w:rsidRDefault="00CC440E" w:rsidP="00783ABA">
      <w:pPr>
        <w:pStyle w:val="PARAGRAPH"/>
        <w:jc w:val="center"/>
        <w:rPr>
          <w:color w:val="00B0F0"/>
        </w:rPr>
      </w:pPr>
      <w:r w:rsidRPr="00CC440E">
        <w:rPr>
          <w:noProof/>
          <w:color w:val="00B0F0"/>
        </w:rPr>
        <w:drawing>
          <wp:inline distT="0" distB="0" distL="0" distR="0" wp14:anchorId="0648177A" wp14:editId="2B2C247A">
            <wp:extent cx="5477307" cy="7715885"/>
            <wp:effectExtent l="0" t="0" r="9525" b="0"/>
            <wp:docPr id="928514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14488" name=""/>
                    <pic:cNvPicPr/>
                  </pic:nvPicPr>
                  <pic:blipFill rotWithShape="1">
                    <a:blip r:embed="rId16"/>
                    <a:srcRect t="4028"/>
                    <a:stretch/>
                  </pic:blipFill>
                  <pic:spPr bwMode="auto">
                    <a:xfrm>
                      <a:off x="0" y="0"/>
                      <a:ext cx="5477639" cy="7716352"/>
                    </a:xfrm>
                    <a:prstGeom prst="rect">
                      <a:avLst/>
                    </a:prstGeom>
                    <a:ln>
                      <a:noFill/>
                    </a:ln>
                    <a:extLst>
                      <a:ext uri="{53640926-AAD7-44D8-BBD7-CCE9431645EC}">
                        <a14:shadowObscured xmlns:a14="http://schemas.microsoft.com/office/drawing/2010/main"/>
                      </a:ext>
                    </a:extLst>
                  </pic:spPr>
                </pic:pic>
              </a:graphicData>
            </a:graphic>
          </wp:inline>
        </w:drawing>
      </w:r>
    </w:p>
    <w:p w14:paraId="4A2DA964" w14:textId="77777777" w:rsidR="007E0E22" w:rsidRDefault="007E0E22">
      <w:pPr>
        <w:jc w:val="left"/>
        <w:rPr>
          <w:color w:val="00B0F0"/>
        </w:rPr>
      </w:pPr>
      <w:r>
        <w:rPr>
          <w:color w:val="00B0F0"/>
        </w:rPr>
        <w:br w:type="page"/>
      </w:r>
    </w:p>
    <w:p w14:paraId="54C84475" w14:textId="6CBB8AB3" w:rsidR="007E0E22" w:rsidRPr="00913966" w:rsidRDefault="007E0E22" w:rsidP="007E0E22">
      <w:pPr>
        <w:pStyle w:val="ANNEXtitle"/>
        <w:rPr>
          <w:lang w:eastAsia="en-AU"/>
        </w:rPr>
      </w:pPr>
      <w:r w:rsidRPr="00913966">
        <w:rPr>
          <w:lang w:eastAsia="en-AU"/>
        </w:rPr>
        <w:lastRenderedPageBreak/>
        <w:br/>
      </w:r>
      <w:bookmarkStart w:id="102" w:name="_Toc119670079"/>
      <w:bookmarkStart w:id="103" w:name="_Toc156390177"/>
      <w:r w:rsidRPr="00913966">
        <w:rPr>
          <w:lang w:eastAsia="en-AU"/>
        </w:rPr>
        <w:t xml:space="preserve">Scope </w:t>
      </w:r>
      <w:bookmarkEnd w:id="102"/>
      <w:r>
        <w:rPr>
          <w:lang w:eastAsia="en-AU"/>
        </w:rPr>
        <w:t>of associated ExTL</w:t>
      </w:r>
      <w:bookmarkEnd w:id="103"/>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7E0E22" w:rsidRPr="00BD6E18" w14:paraId="19F0B837" w14:textId="77777777" w:rsidTr="007F24E3">
        <w:trPr>
          <w:tblHeader/>
        </w:trPr>
        <w:tc>
          <w:tcPr>
            <w:tcW w:w="0" w:type="auto"/>
            <w:shd w:val="clear" w:color="auto" w:fill="auto"/>
            <w:noWrap/>
            <w:tcMar>
              <w:top w:w="45" w:type="dxa"/>
              <w:left w:w="90" w:type="dxa"/>
              <w:bottom w:w="45" w:type="dxa"/>
              <w:right w:w="45" w:type="dxa"/>
            </w:tcMar>
          </w:tcPr>
          <w:p w14:paraId="20EA0B14" w14:textId="77777777" w:rsidR="007E0E22" w:rsidRPr="00BD6E18" w:rsidRDefault="007E0E22" w:rsidP="007F24E3">
            <w:pPr>
              <w:pStyle w:val="TABLE-col-heading"/>
            </w:pPr>
            <w:r w:rsidRPr="00BD6E18">
              <w:t xml:space="preserve">Number </w:t>
            </w:r>
          </w:p>
        </w:tc>
        <w:tc>
          <w:tcPr>
            <w:tcW w:w="3035" w:type="pct"/>
            <w:shd w:val="clear" w:color="auto" w:fill="auto"/>
            <w:tcMar>
              <w:top w:w="45" w:type="dxa"/>
              <w:left w:w="90" w:type="dxa"/>
              <w:bottom w:w="45" w:type="dxa"/>
              <w:right w:w="45" w:type="dxa"/>
            </w:tcMar>
          </w:tcPr>
          <w:p w14:paraId="4DB7D495" w14:textId="77777777" w:rsidR="007E0E22" w:rsidRPr="00BD6E18" w:rsidRDefault="007E0E22" w:rsidP="007F24E3">
            <w:pPr>
              <w:pStyle w:val="TABLE-col-heading"/>
            </w:pPr>
            <w:r w:rsidRPr="00BD6E18">
              <w:t xml:space="preserve">Title </w:t>
            </w:r>
          </w:p>
        </w:tc>
        <w:tc>
          <w:tcPr>
            <w:tcW w:w="939" w:type="pct"/>
          </w:tcPr>
          <w:p w14:paraId="20633B90" w14:textId="77777777" w:rsidR="007E0E22" w:rsidRPr="00BD6E18" w:rsidRDefault="007E0E22" w:rsidP="007F24E3">
            <w:pPr>
              <w:pStyle w:val="TABLE-col-heading"/>
            </w:pPr>
            <w:r w:rsidRPr="00BD6E18">
              <w:t>Comments</w:t>
            </w:r>
          </w:p>
        </w:tc>
      </w:tr>
      <w:tr w:rsidR="007E0E22" w:rsidRPr="00BD6E18" w14:paraId="0E575D1C" w14:textId="77777777" w:rsidTr="007F24E3">
        <w:tc>
          <w:tcPr>
            <w:tcW w:w="0" w:type="auto"/>
            <w:shd w:val="clear" w:color="auto" w:fill="auto"/>
            <w:noWrap/>
            <w:tcMar>
              <w:top w:w="45" w:type="dxa"/>
              <w:left w:w="90" w:type="dxa"/>
              <w:bottom w:w="45" w:type="dxa"/>
              <w:right w:w="45" w:type="dxa"/>
            </w:tcMar>
          </w:tcPr>
          <w:p w14:paraId="42D7D299" w14:textId="77777777" w:rsidR="007E0E22" w:rsidRPr="00BD6E18" w:rsidRDefault="007E0E22" w:rsidP="007F24E3">
            <w:pPr>
              <w:pStyle w:val="TABLE-cell"/>
            </w:pPr>
            <w:r w:rsidRPr="00BD6E18">
              <w:t xml:space="preserve">IEC 60079-0 </w:t>
            </w:r>
          </w:p>
          <w:p w14:paraId="6CB70F65" w14:textId="77777777" w:rsidR="007E0E22" w:rsidRPr="00BD6E18" w:rsidRDefault="007E0E22" w:rsidP="007F24E3">
            <w:pPr>
              <w:pStyle w:val="TABLE-cell"/>
            </w:pPr>
            <w:r w:rsidRPr="00BD6E18">
              <w:t>Edition 7.0</w:t>
            </w:r>
          </w:p>
        </w:tc>
        <w:tc>
          <w:tcPr>
            <w:tcW w:w="3035" w:type="pct"/>
            <w:shd w:val="clear" w:color="auto" w:fill="auto"/>
            <w:tcMar>
              <w:top w:w="45" w:type="dxa"/>
              <w:left w:w="90" w:type="dxa"/>
              <w:bottom w:w="45" w:type="dxa"/>
              <w:right w:w="45" w:type="dxa"/>
            </w:tcMar>
          </w:tcPr>
          <w:p w14:paraId="45D69166" w14:textId="77777777" w:rsidR="007E0E22" w:rsidRPr="00BD6E18" w:rsidRDefault="007E0E22" w:rsidP="007F24E3">
            <w:pPr>
              <w:pStyle w:val="TABLE-cell"/>
            </w:pPr>
            <w:r w:rsidRPr="00BD6E18">
              <w:t xml:space="preserve">Explosive atmospheres - Part 0: Equipment - General requirements </w:t>
            </w:r>
          </w:p>
        </w:tc>
        <w:tc>
          <w:tcPr>
            <w:tcW w:w="939" w:type="pct"/>
            <w:vAlign w:val="center"/>
          </w:tcPr>
          <w:p w14:paraId="5394CBB2" w14:textId="77777777" w:rsidR="007E0E22" w:rsidRPr="00E45D6D" w:rsidRDefault="007E0E22" w:rsidP="007F24E3">
            <w:pPr>
              <w:pStyle w:val="TABLE-cell"/>
              <w:jc w:val="center"/>
              <w:rPr>
                <w:szCs w:val="16"/>
              </w:rPr>
            </w:pPr>
            <w:r w:rsidRPr="00CE4A09">
              <w:rPr>
                <w:color w:val="00B0F0"/>
              </w:rPr>
              <w:t>All tests</w:t>
            </w:r>
          </w:p>
        </w:tc>
      </w:tr>
      <w:tr w:rsidR="007E0E22" w:rsidRPr="00BD6E18" w14:paraId="555F127F" w14:textId="77777777" w:rsidTr="007F24E3">
        <w:tc>
          <w:tcPr>
            <w:tcW w:w="0" w:type="auto"/>
            <w:shd w:val="clear" w:color="auto" w:fill="auto"/>
            <w:noWrap/>
            <w:tcMar>
              <w:top w:w="45" w:type="dxa"/>
              <w:left w:w="90" w:type="dxa"/>
              <w:bottom w:w="45" w:type="dxa"/>
              <w:right w:w="45" w:type="dxa"/>
            </w:tcMar>
          </w:tcPr>
          <w:p w14:paraId="489BAECC" w14:textId="77777777" w:rsidR="007E0E22" w:rsidRPr="00BD6E18" w:rsidRDefault="007E0E22" w:rsidP="007F24E3">
            <w:pPr>
              <w:pStyle w:val="TABLE-cell"/>
            </w:pPr>
            <w:r w:rsidRPr="00BD6E18">
              <w:t>IEC 60079-1</w:t>
            </w:r>
          </w:p>
          <w:p w14:paraId="178DA7B8" w14:textId="77777777" w:rsidR="007E0E22" w:rsidRPr="00BD6E18" w:rsidRDefault="007E0E22" w:rsidP="007F24E3">
            <w:pPr>
              <w:pStyle w:val="TABLE-cell"/>
            </w:pPr>
            <w:r w:rsidRPr="00BD6E18">
              <w:t>Edition 7.0</w:t>
            </w:r>
          </w:p>
        </w:tc>
        <w:tc>
          <w:tcPr>
            <w:tcW w:w="3035" w:type="pct"/>
            <w:shd w:val="clear" w:color="auto" w:fill="auto"/>
            <w:tcMar>
              <w:top w:w="45" w:type="dxa"/>
              <w:left w:w="90" w:type="dxa"/>
              <w:bottom w:w="45" w:type="dxa"/>
              <w:right w:w="45" w:type="dxa"/>
            </w:tcMar>
          </w:tcPr>
          <w:p w14:paraId="30680EFE" w14:textId="77777777" w:rsidR="007E0E22" w:rsidRPr="00BD6E18" w:rsidRDefault="007E0E22" w:rsidP="007F24E3">
            <w:pPr>
              <w:pStyle w:val="TABLE-cell"/>
            </w:pPr>
            <w:r w:rsidRPr="00BD6E18">
              <w:t>Explosive atmospheres - Part 1: Equipment protection by flameproof</w:t>
            </w:r>
          </w:p>
          <w:p w14:paraId="2313F540" w14:textId="77777777" w:rsidR="007E0E22" w:rsidRPr="00BD6E18" w:rsidRDefault="007E0E22" w:rsidP="007F24E3">
            <w:pPr>
              <w:pStyle w:val="TABLE-cell"/>
            </w:pPr>
            <w:r w:rsidRPr="00BD6E18">
              <w:t>enclosures “d”</w:t>
            </w:r>
          </w:p>
        </w:tc>
        <w:tc>
          <w:tcPr>
            <w:tcW w:w="939" w:type="pct"/>
            <w:vAlign w:val="center"/>
          </w:tcPr>
          <w:p w14:paraId="4FB45CF5" w14:textId="77777777" w:rsidR="007E0E22" w:rsidRPr="00BC66A5" w:rsidRDefault="007E0E22" w:rsidP="007F24E3">
            <w:pPr>
              <w:pStyle w:val="TABLE-cell"/>
              <w:jc w:val="center"/>
              <w:rPr>
                <w:color w:val="00B0F0"/>
              </w:rPr>
            </w:pPr>
            <w:r w:rsidRPr="00CE4A09">
              <w:rPr>
                <w:color w:val="00B0F0"/>
              </w:rPr>
              <w:t>All tests</w:t>
            </w:r>
          </w:p>
        </w:tc>
      </w:tr>
      <w:tr w:rsidR="007E0E22" w:rsidRPr="00BD6E18" w14:paraId="1E2E25FB" w14:textId="77777777" w:rsidTr="007F24E3">
        <w:tc>
          <w:tcPr>
            <w:tcW w:w="0" w:type="auto"/>
            <w:shd w:val="clear" w:color="auto" w:fill="auto"/>
            <w:noWrap/>
            <w:tcMar>
              <w:top w:w="45" w:type="dxa"/>
              <w:left w:w="90" w:type="dxa"/>
              <w:bottom w:w="45" w:type="dxa"/>
              <w:right w:w="45" w:type="dxa"/>
            </w:tcMar>
          </w:tcPr>
          <w:p w14:paraId="3B5576C4" w14:textId="77777777" w:rsidR="007E0E22" w:rsidRPr="00BD6E18" w:rsidRDefault="007E0E22" w:rsidP="007F24E3">
            <w:pPr>
              <w:pStyle w:val="TABLE-cell"/>
            </w:pPr>
            <w:r w:rsidRPr="00BD6E18">
              <w:t xml:space="preserve">IEC 60079-2 </w:t>
            </w:r>
          </w:p>
          <w:p w14:paraId="58BA14DE" w14:textId="77777777" w:rsidR="007E0E22" w:rsidRPr="00BD6E18" w:rsidRDefault="007E0E22" w:rsidP="007F24E3">
            <w:pPr>
              <w:pStyle w:val="TABLE-cell"/>
            </w:pPr>
            <w:r w:rsidRPr="00BD6E18">
              <w:t>Edition 6.0</w:t>
            </w:r>
          </w:p>
        </w:tc>
        <w:tc>
          <w:tcPr>
            <w:tcW w:w="3035" w:type="pct"/>
            <w:shd w:val="clear" w:color="auto" w:fill="auto"/>
            <w:tcMar>
              <w:top w:w="45" w:type="dxa"/>
              <w:left w:w="90" w:type="dxa"/>
              <w:bottom w:w="45" w:type="dxa"/>
              <w:right w:w="45" w:type="dxa"/>
            </w:tcMar>
          </w:tcPr>
          <w:p w14:paraId="75BF766A" w14:textId="77777777" w:rsidR="007E0E22" w:rsidRPr="00BD6E18" w:rsidRDefault="007E0E22" w:rsidP="007F24E3">
            <w:pPr>
              <w:pStyle w:val="TABLE-cell"/>
            </w:pPr>
            <w:r w:rsidRPr="00BD6E18">
              <w:t>Explosive atmospheres - Part 2: Equipment protection by pressurized</w:t>
            </w:r>
          </w:p>
          <w:p w14:paraId="4D2EC4AE" w14:textId="77777777" w:rsidR="007E0E22" w:rsidRPr="00BD6E18" w:rsidRDefault="007E0E22" w:rsidP="007F24E3">
            <w:pPr>
              <w:pStyle w:val="TABLE-cell"/>
            </w:pPr>
            <w:r w:rsidRPr="00BD6E18">
              <w:t>enclosure “p’</w:t>
            </w:r>
          </w:p>
        </w:tc>
        <w:tc>
          <w:tcPr>
            <w:tcW w:w="939" w:type="pct"/>
            <w:vAlign w:val="center"/>
          </w:tcPr>
          <w:p w14:paraId="163C30F0" w14:textId="77777777" w:rsidR="007E0E22" w:rsidRPr="00BD6E18" w:rsidRDefault="007E0E22" w:rsidP="007F24E3">
            <w:pPr>
              <w:pStyle w:val="TABLE-cell"/>
              <w:jc w:val="center"/>
            </w:pPr>
            <w:r w:rsidRPr="00CE4A09">
              <w:rPr>
                <w:color w:val="00B0F0"/>
              </w:rPr>
              <w:t>All tests</w:t>
            </w:r>
          </w:p>
        </w:tc>
      </w:tr>
      <w:tr w:rsidR="007E0E22" w:rsidRPr="00BD6E18" w14:paraId="277CF343" w14:textId="77777777" w:rsidTr="007F24E3">
        <w:tc>
          <w:tcPr>
            <w:tcW w:w="0" w:type="auto"/>
            <w:shd w:val="clear" w:color="auto" w:fill="auto"/>
            <w:noWrap/>
            <w:tcMar>
              <w:top w:w="45" w:type="dxa"/>
              <w:left w:w="90" w:type="dxa"/>
              <w:bottom w:w="45" w:type="dxa"/>
              <w:right w:w="45" w:type="dxa"/>
            </w:tcMar>
          </w:tcPr>
          <w:p w14:paraId="6B73C9E6" w14:textId="77777777" w:rsidR="007E0E22" w:rsidRPr="00BD6E18" w:rsidRDefault="007E0E22" w:rsidP="007F24E3">
            <w:pPr>
              <w:pStyle w:val="TABLE-cell"/>
            </w:pPr>
            <w:r w:rsidRPr="00BD6E18">
              <w:t>IEC 60079-5</w:t>
            </w:r>
          </w:p>
          <w:p w14:paraId="541573D7" w14:textId="77777777" w:rsidR="007E0E22" w:rsidRPr="00BD6E18" w:rsidRDefault="007E0E22" w:rsidP="007F24E3">
            <w:pPr>
              <w:pStyle w:val="TABLE-cell"/>
            </w:pPr>
            <w:r w:rsidRPr="00BD6E18">
              <w:t>Edition 4.0</w:t>
            </w:r>
          </w:p>
        </w:tc>
        <w:tc>
          <w:tcPr>
            <w:tcW w:w="3035" w:type="pct"/>
            <w:shd w:val="clear" w:color="auto" w:fill="auto"/>
            <w:tcMar>
              <w:top w:w="45" w:type="dxa"/>
              <w:left w:w="90" w:type="dxa"/>
              <w:bottom w:w="45" w:type="dxa"/>
              <w:right w:w="45" w:type="dxa"/>
            </w:tcMar>
          </w:tcPr>
          <w:p w14:paraId="5609DF8A" w14:textId="77777777" w:rsidR="007E0E22" w:rsidRPr="00BD6E18" w:rsidRDefault="007E0E22" w:rsidP="007F24E3">
            <w:pPr>
              <w:pStyle w:val="TABLE-cell"/>
            </w:pPr>
            <w:r w:rsidRPr="00BD6E18">
              <w:t>Explosive atmospheres - Part 5: Equipment protection by powder filling “q”</w:t>
            </w:r>
          </w:p>
        </w:tc>
        <w:tc>
          <w:tcPr>
            <w:tcW w:w="939" w:type="pct"/>
            <w:vAlign w:val="center"/>
          </w:tcPr>
          <w:p w14:paraId="53D18234" w14:textId="77777777" w:rsidR="007E0E22" w:rsidRPr="00BD6E18" w:rsidRDefault="007E0E22" w:rsidP="007F24E3">
            <w:pPr>
              <w:pStyle w:val="TABLE-cell"/>
              <w:jc w:val="center"/>
            </w:pPr>
            <w:r w:rsidRPr="00CE4A09">
              <w:rPr>
                <w:color w:val="00B0F0"/>
              </w:rPr>
              <w:t>All tests</w:t>
            </w:r>
          </w:p>
        </w:tc>
      </w:tr>
      <w:tr w:rsidR="007E0E22" w:rsidRPr="00BD6E18" w14:paraId="695B8261" w14:textId="77777777" w:rsidTr="007F24E3">
        <w:tc>
          <w:tcPr>
            <w:tcW w:w="0" w:type="auto"/>
            <w:shd w:val="clear" w:color="auto" w:fill="auto"/>
            <w:noWrap/>
            <w:tcMar>
              <w:top w:w="45" w:type="dxa"/>
              <w:left w:w="90" w:type="dxa"/>
              <w:bottom w:w="45" w:type="dxa"/>
              <w:right w:w="45" w:type="dxa"/>
            </w:tcMar>
          </w:tcPr>
          <w:p w14:paraId="7F8D1A2B" w14:textId="77777777" w:rsidR="007E0E22" w:rsidRPr="00BD6E18" w:rsidRDefault="007E0E22" w:rsidP="007F24E3">
            <w:pPr>
              <w:pStyle w:val="TABLE-cell"/>
            </w:pPr>
            <w:r w:rsidRPr="00BD6E18">
              <w:t>IEC 60079-6</w:t>
            </w:r>
          </w:p>
          <w:p w14:paraId="6331D2BD" w14:textId="77777777" w:rsidR="007E0E22" w:rsidRPr="00BD6E18" w:rsidRDefault="007E0E22" w:rsidP="007F24E3">
            <w:pPr>
              <w:pStyle w:val="TABLE-cell"/>
            </w:pPr>
            <w:r w:rsidRPr="00BD6E18">
              <w:t>Edition 4.1</w:t>
            </w:r>
          </w:p>
        </w:tc>
        <w:tc>
          <w:tcPr>
            <w:tcW w:w="3035" w:type="pct"/>
            <w:shd w:val="clear" w:color="auto" w:fill="auto"/>
            <w:tcMar>
              <w:top w:w="45" w:type="dxa"/>
              <w:left w:w="90" w:type="dxa"/>
              <w:bottom w:w="45" w:type="dxa"/>
              <w:right w:w="45" w:type="dxa"/>
            </w:tcMar>
          </w:tcPr>
          <w:p w14:paraId="096E84E4" w14:textId="77777777" w:rsidR="007E0E22" w:rsidRPr="00BD6E18" w:rsidRDefault="007E0E22" w:rsidP="007F24E3">
            <w:pPr>
              <w:pStyle w:val="TABLE-cell"/>
            </w:pPr>
            <w:r w:rsidRPr="00BD6E18">
              <w:t>Explosive atmospheres - Part 6: Equipment protection by oil immersion “o”</w:t>
            </w:r>
          </w:p>
        </w:tc>
        <w:tc>
          <w:tcPr>
            <w:tcW w:w="939" w:type="pct"/>
            <w:vAlign w:val="center"/>
          </w:tcPr>
          <w:p w14:paraId="6FECC557" w14:textId="77777777" w:rsidR="007E0E22" w:rsidRPr="00BD6E18" w:rsidRDefault="007E0E22" w:rsidP="007F24E3">
            <w:pPr>
              <w:pStyle w:val="TABLE-cell"/>
              <w:jc w:val="center"/>
            </w:pPr>
            <w:r w:rsidRPr="00CE4A09">
              <w:rPr>
                <w:color w:val="00B0F0"/>
              </w:rPr>
              <w:t>All tests</w:t>
            </w:r>
          </w:p>
        </w:tc>
      </w:tr>
      <w:tr w:rsidR="007E0E22" w:rsidRPr="00BD6E18" w14:paraId="5117A6C1" w14:textId="77777777" w:rsidTr="007F24E3">
        <w:tc>
          <w:tcPr>
            <w:tcW w:w="0" w:type="auto"/>
            <w:shd w:val="clear" w:color="auto" w:fill="auto"/>
            <w:noWrap/>
            <w:tcMar>
              <w:top w:w="45" w:type="dxa"/>
              <w:left w:w="90" w:type="dxa"/>
              <w:bottom w:w="45" w:type="dxa"/>
              <w:right w:w="45" w:type="dxa"/>
            </w:tcMar>
          </w:tcPr>
          <w:p w14:paraId="76A5B31A" w14:textId="77777777" w:rsidR="007E0E22" w:rsidRPr="00BD6E18" w:rsidRDefault="007E0E22" w:rsidP="007F24E3">
            <w:pPr>
              <w:pStyle w:val="TABLE-cell"/>
            </w:pPr>
            <w:r w:rsidRPr="00BD6E18">
              <w:t>IEC 60079-7</w:t>
            </w:r>
          </w:p>
          <w:p w14:paraId="4DD4F3EA" w14:textId="77777777" w:rsidR="007E0E22" w:rsidRPr="00BD6E18" w:rsidRDefault="007E0E22" w:rsidP="007F24E3">
            <w:pPr>
              <w:pStyle w:val="TABLE-cell"/>
            </w:pPr>
            <w:r w:rsidRPr="00BD6E18">
              <w:t>Edition 5.1</w:t>
            </w:r>
          </w:p>
        </w:tc>
        <w:tc>
          <w:tcPr>
            <w:tcW w:w="3035" w:type="pct"/>
            <w:shd w:val="clear" w:color="auto" w:fill="auto"/>
            <w:tcMar>
              <w:top w:w="45" w:type="dxa"/>
              <w:left w:w="90" w:type="dxa"/>
              <w:bottom w:w="45" w:type="dxa"/>
              <w:right w:w="45" w:type="dxa"/>
            </w:tcMar>
          </w:tcPr>
          <w:p w14:paraId="7D9E416E" w14:textId="77777777" w:rsidR="007E0E22" w:rsidRPr="00BD6E18" w:rsidRDefault="007E0E22" w:rsidP="007F24E3">
            <w:pPr>
              <w:pStyle w:val="TABLE-cell"/>
            </w:pPr>
            <w:r w:rsidRPr="00BD6E18">
              <w:t>Explosive atmospheres - Part 7: Equipment protection by increased</w:t>
            </w:r>
          </w:p>
          <w:p w14:paraId="3B41089B" w14:textId="77777777" w:rsidR="007E0E22" w:rsidRPr="00BD6E18" w:rsidRDefault="007E0E22" w:rsidP="007F24E3">
            <w:pPr>
              <w:pStyle w:val="TABLE-cell"/>
            </w:pPr>
            <w:r w:rsidRPr="00BD6E18">
              <w:t>safety "e"</w:t>
            </w:r>
          </w:p>
        </w:tc>
        <w:tc>
          <w:tcPr>
            <w:tcW w:w="939" w:type="pct"/>
            <w:vAlign w:val="center"/>
          </w:tcPr>
          <w:p w14:paraId="48F3EEA9" w14:textId="77777777" w:rsidR="007E0E22" w:rsidRPr="00BD6E18" w:rsidRDefault="007E0E22" w:rsidP="007F24E3">
            <w:pPr>
              <w:pStyle w:val="TABLE-cell"/>
              <w:jc w:val="center"/>
            </w:pPr>
            <w:r w:rsidRPr="00CE4A09">
              <w:rPr>
                <w:color w:val="00B0F0"/>
              </w:rPr>
              <w:t>All tests</w:t>
            </w:r>
          </w:p>
        </w:tc>
      </w:tr>
      <w:tr w:rsidR="007E0E22" w:rsidRPr="00BD6E18" w14:paraId="45AC6C27" w14:textId="77777777" w:rsidTr="007F24E3">
        <w:tc>
          <w:tcPr>
            <w:tcW w:w="0" w:type="auto"/>
            <w:shd w:val="clear" w:color="auto" w:fill="auto"/>
            <w:noWrap/>
            <w:tcMar>
              <w:top w:w="45" w:type="dxa"/>
              <w:left w:w="90" w:type="dxa"/>
              <w:bottom w:w="45" w:type="dxa"/>
              <w:right w:w="45" w:type="dxa"/>
            </w:tcMar>
          </w:tcPr>
          <w:p w14:paraId="13652065" w14:textId="77777777" w:rsidR="007E0E22" w:rsidRPr="00BD6E18" w:rsidRDefault="007E0E22" w:rsidP="007F24E3">
            <w:pPr>
              <w:pStyle w:val="TABLE-cell"/>
            </w:pPr>
            <w:r w:rsidRPr="00BD6E18">
              <w:t>IEC 60079-11</w:t>
            </w:r>
          </w:p>
          <w:p w14:paraId="299873D9" w14:textId="77777777" w:rsidR="007E0E22" w:rsidRPr="00BD6E18" w:rsidRDefault="007E0E22" w:rsidP="007F24E3">
            <w:pPr>
              <w:pStyle w:val="TABLE-cell"/>
            </w:pPr>
            <w:r w:rsidRPr="00BD6E18">
              <w:t>Edition 6.0</w:t>
            </w:r>
          </w:p>
        </w:tc>
        <w:tc>
          <w:tcPr>
            <w:tcW w:w="3035" w:type="pct"/>
            <w:shd w:val="clear" w:color="auto" w:fill="auto"/>
            <w:tcMar>
              <w:top w:w="45" w:type="dxa"/>
              <w:left w:w="90" w:type="dxa"/>
              <w:bottom w:w="45" w:type="dxa"/>
              <w:right w:w="45" w:type="dxa"/>
            </w:tcMar>
          </w:tcPr>
          <w:p w14:paraId="58A1054D" w14:textId="77777777" w:rsidR="007E0E22" w:rsidRPr="00BD6E18" w:rsidRDefault="007E0E22" w:rsidP="007F24E3">
            <w:pPr>
              <w:pStyle w:val="TABLE-cell"/>
            </w:pPr>
            <w:r w:rsidRPr="00BD6E18">
              <w:t>Explosive atmospheres - Part 11: Equipment protection by intrinsic safety “i”</w:t>
            </w:r>
          </w:p>
        </w:tc>
        <w:tc>
          <w:tcPr>
            <w:tcW w:w="939" w:type="pct"/>
            <w:vAlign w:val="center"/>
          </w:tcPr>
          <w:p w14:paraId="34554107" w14:textId="77777777" w:rsidR="007E0E22" w:rsidRPr="00BD6E18" w:rsidRDefault="007E0E22" w:rsidP="007F24E3">
            <w:pPr>
              <w:pStyle w:val="TABLE-cell"/>
              <w:jc w:val="center"/>
            </w:pPr>
            <w:r w:rsidRPr="00CE4A09">
              <w:rPr>
                <w:color w:val="00B0F0"/>
              </w:rPr>
              <w:t>All tests</w:t>
            </w:r>
          </w:p>
        </w:tc>
      </w:tr>
      <w:tr w:rsidR="007E0E22" w:rsidRPr="00BD6E18" w14:paraId="31A5C95E" w14:textId="77777777" w:rsidTr="007F24E3">
        <w:tc>
          <w:tcPr>
            <w:tcW w:w="0" w:type="auto"/>
            <w:shd w:val="clear" w:color="auto" w:fill="auto"/>
            <w:noWrap/>
            <w:tcMar>
              <w:top w:w="45" w:type="dxa"/>
              <w:left w:w="90" w:type="dxa"/>
              <w:bottom w:w="45" w:type="dxa"/>
              <w:right w:w="45" w:type="dxa"/>
            </w:tcMar>
          </w:tcPr>
          <w:p w14:paraId="02BE005E" w14:textId="77777777" w:rsidR="007E0E22" w:rsidRPr="00BD6E18" w:rsidRDefault="007E0E22" w:rsidP="007F24E3">
            <w:pPr>
              <w:pStyle w:val="TABLE-cell"/>
            </w:pPr>
            <w:r w:rsidRPr="00BD6E18">
              <w:t>IEC 60079-13</w:t>
            </w:r>
          </w:p>
          <w:p w14:paraId="4E20D4B7" w14:textId="77777777" w:rsidR="007E0E22" w:rsidRPr="00BD6E18" w:rsidRDefault="007E0E22" w:rsidP="007F24E3">
            <w:pPr>
              <w:pStyle w:val="TABLE-cell"/>
            </w:pPr>
            <w:r w:rsidRPr="00BD6E18">
              <w:t>Edition 2.0</w:t>
            </w:r>
          </w:p>
        </w:tc>
        <w:tc>
          <w:tcPr>
            <w:tcW w:w="3035" w:type="pct"/>
            <w:shd w:val="clear" w:color="auto" w:fill="auto"/>
            <w:tcMar>
              <w:top w:w="45" w:type="dxa"/>
              <w:left w:w="90" w:type="dxa"/>
              <w:bottom w:w="45" w:type="dxa"/>
              <w:right w:w="45" w:type="dxa"/>
            </w:tcMar>
          </w:tcPr>
          <w:p w14:paraId="5C8D3DA8" w14:textId="77777777" w:rsidR="007E0E22" w:rsidRPr="00BD6E18" w:rsidRDefault="007E0E22" w:rsidP="007F24E3">
            <w:pPr>
              <w:pStyle w:val="TABLE-cell"/>
            </w:pPr>
            <w:r w:rsidRPr="00BD6E18">
              <w:t xml:space="preserve">Explosive atmospheres - </w:t>
            </w:r>
          </w:p>
          <w:p w14:paraId="31834A52" w14:textId="77777777" w:rsidR="007E0E22" w:rsidRPr="00BD6E18" w:rsidRDefault="007E0E22" w:rsidP="007F24E3">
            <w:pPr>
              <w:pStyle w:val="TABLE-cell"/>
            </w:pPr>
            <w:r w:rsidRPr="00BD6E18">
              <w:t>Part 13: Equipment protection by pressurized room "p" and artificially ventilated room "v"</w:t>
            </w:r>
          </w:p>
        </w:tc>
        <w:tc>
          <w:tcPr>
            <w:tcW w:w="939" w:type="pct"/>
            <w:vAlign w:val="center"/>
          </w:tcPr>
          <w:p w14:paraId="14C70209" w14:textId="77777777" w:rsidR="007E0E22" w:rsidRPr="00ED4F9B" w:rsidRDefault="007E0E22" w:rsidP="007F24E3">
            <w:pPr>
              <w:pStyle w:val="TABLE-cell"/>
              <w:jc w:val="center"/>
              <w:rPr>
                <w:color w:val="00B0F0"/>
              </w:rPr>
            </w:pPr>
            <w:r w:rsidRPr="00ED4F9B">
              <w:rPr>
                <w:color w:val="00B0F0"/>
              </w:rPr>
              <w:t>All tests</w:t>
            </w:r>
          </w:p>
        </w:tc>
      </w:tr>
      <w:tr w:rsidR="007E0E22" w:rsidRPr="00BD6E18" w14:paraId="0C965D8F" w14:textId="77777777" w:rsidTr="007F24E3">
        <w:tc>
          <w:tcPr>
            <w:tcW w:w="0" w:type="auto"/>
            <w:shd w:val="clear" w:color="auto" w:fill="auto"/>
            <w:noWrap/>
            <w:tcMar>
              <w:top w:w="45" w:type="dxa"/>
              <w:left w:w="90" w:type="dxa"/>
              <w:bottom w:w="45" w:type="dxa"/>
              <w:right w:w="45" w:type="dxa"/>
            </w:tcMar>
          </w:tcPr>
          <w:p w14:paraId="402AFA88" w14:textId="77777777" w:rsidR="007E0E22" w:rsidRPr="00BD6E18" w:rsidRDefault="007E0E22" w:rsidP="007F24E3">
            <w:pPr>
              <w:pStyle w:val="TABLE-cell"/>
            </w:pPr>
            <w:r w:rsidRPr="00BD6E18">
              <w:t>IEC 60079-15</w:t>
            </w:r>
          </w:p>
          <w:p w14:paraId="4BDA1603" w14:textId="77777777" w:rsidR="007E0E22" w:rsidRPr="00BD6E18" w:rsidRDefault="007E0E22" w:rsidP="007F24E3">
            <w:pPr>
              <w:pStyle w:val="TABLE-cell"/>
            </w:pPr>
            <w:r w:rsidRPr="00BD6E18">
              <w:t>Edition 5.0</w:t>
            </w:r>
          </w:p>
        </w:tc>
        <w:tc>
          <w:tcPr>
            <w:tcW w:w="3035" w:type="pct"/>
            <w:shd w:val="clear" w:color="auto" w:fill="auto"/>
            <w:tcMar>
              <w:top w:w="45" w:type="dxa"/>
              <w:left w:w="90" w:type="dxa"/>
              <w:bottom w:w="45" w:type="dxa"/>
              <w:right w:w="45" w:type="dxa"/>
            </w:tcMar>
          </w:tcPr>
          <w:p w14:paraId="088B4C6E" w14:textId="77777777" w:rsidR="007E0E22" w:rsidRPr="00BD6E18" w:rsidRDefault="007E0E22" w:rsidP="007F24E3">
            <w:pPr>
              <w:pStyle w:val="TABLE-cell"/>
            </w:pPr>
            <w:r w:rsidRPr="00BD6E18">
              <w:t>Explosive atmospheres – Part 15: Equipment protection by type of protection "n"</w:t>
            </w:r>
          </w:p>
        </w:tc>
        <w:tc>
          <w:tcPr>
            <w:tcW w:w="939" w:type="pct"/>
            <w:vAlign w:val="center"/>
          </w:tcPr>
          <w:p w14:paraId="62FFDB8B" w14:textId="77777777" w:rsidR="007E0E22" w:rsidRPr="00BD6E18" w:rsidRDefault="007E0E22" w:rsidP="007F24E3">
            <w:pPr>
              <w:pStyle w:val="TABLE-cell"/>
              <w:jc w:val="center"/>
            </w:pPr>
            <w:r w:rsidRPr="00CE4A09">
              <w:rPr>
                <w:color w:val="00B0F0"/>
              </w:rPr>
              <w:t>All tests</w:t>
            </w:r>
          </w:p>
        </w:tc>
      </w:tr>
      <w:tr w:rsidR="007E0E22" w:rsidRPr="00BD6E18" w14:paraId="69FCB148" w14:textId="77777777" w:rsidTr="007F24E3">
        <w:tc>
          <w:tcPr>
            <w:tcW w:w="0" w:type="auto"/>
            <w:shd w:val="clear" w:color="auto" w:fill="auto"/>
            <w:noWrap/>
            <w:tcMar>
              <w:top w:w="45" w:type="dxa"/>
              <w:left w:w="90" w:type="dxa"/>
              <w:bottom w:w="45" w:type="dxa"/>
              <w:right w:w="45" w:type="dxa"/>
            </w:tcMar>
          </w:tcPr>
          <w:p w14:paraId="7F8FE64D" w14:textId="77777777" w:rsidR="007E0E22" w:rsidRPr="00BD6E18" w:rsidRDefault="007E0E22" w:rsidP="007F24E3">
            <w:pPr>
              <w:pStyle w:val="TABLE-cell"/>
            </w:pPr>
            <w:r w:rsidRPr="00BD6E18">
              <w:t>IEC 60079-18</w:t>
            </w:r>
          </w:p>
          <w:p w14:paraId="4E831062" w14:textId="77777777" w:rsidR="007E0E22" w:rsidRPr="00BD6E18" w:rsidRDefault="007E0E22" w:rsidP="007F24E3">
            <w:pPr>
              <w:pStyle w:val="TABLE-cell"/>
            </w:pPr>
            <w:r w:rsidRPr="00BD6E18">
              <w:t>Edition 4.1</w:t>
            </w:r>
          </w:p>
        </w:tc>
        <w:tc>
          <w:tcPr>
            <w:tcW w:w="3035" w:type="pct"/>
            <w:shd w:val="clear" w:color="auto" w:fill="auto"/>
            <w:tcMar>
              <w:top w:w="45" w:type="dxa"/>
              <w:left w:w="90" w:type="dxa"/>
              <w:bottom w:w="45" w:type="dxa"/>
              <w:right w:w="45" w:type="dxa"/>
            </w:tcMar>
          </w:tcPr>
          <w:p w14:paraId="1518558C" w14:textId="77777777" w:rsidR="007E0E22" w:rsidRPr="00BD6E18" w:rsidRDefault="007E0E22" w:rsidP="007F24E3">
            <w:pPr>
              <w:pStyle w:val="TABLE-cell"/>
            </w:pPr>
            <w:r w:rsidRPr="00BD6E18">
              <w:t>Explosive atmospheres – Part 18: Equipment protection by encapsulation “m”</w:t>
            </w:r>
          </w:p>
        </w:tc>
        <w:tc>
          <w:tcPr>
            <w:tcW w:w="939" w:type="pct"/>
            <w:vAlign w:val="center"/>
          </w:tcPr>
          <w:p w14:paraId="61969C72" w14:textId="77777777" w:rsidR="007E0E22" w:rsidRPr="00BD6E18" w:rsidRDefault="007E0E22" w:rsidP="007F24E3">
            <w:pPr>
              <w:pStyle w:val="TABLE-cell"/>
              <w:jc w:val="center"/>
            </w:pPr>
            <w:r w:rsidRPr="00CE4A09">
              <w:rPr>
                <w:color w:val="00B0F0"/>
              </w:rPr>
              <w:t>All tests</w:t>
            </w:r>
          </w:p>
        </w:tc>
      </w:tr>
      <w:tr w:rsidR="007E0E22" w:rsidRPr="00BD6E18" w14:paraId="15206A7F" w14:textId="77777777" w:rsidTr="007F24E3">
        <w:tc>
          <w:tcPr>
            <w:tcW w:w="0" w:type="auto"/>
            <w:shd w:val="clear" w:color="auto" w:fill="auto"/>
            <w:noWrap/>
            <w:tcMar>
              <w:top w:w="45" w:type="dxa"/>
              <w:left w:w="90" w:type="dxa"/>
              <w:bottom w:w="45" w:type="dxa"/>
              <w:right w:w="45" w:type="dxa"/>
            </w:tcMar>
          </w:tcPr>
          <w:p w14:paraId="4675EA06" w14:textId="77777777" w:rsidR="007E0E22" w:rsidRPr="00BD6E18" w:rsidRDefault="007E0E22" w:rsidP="007F24E3">
            <w:pPr>
              <w:pStyle w:val="TABLE-cell"/>
            </w:pPr>
            <w:r w:rsidRPr="00BD6E18">
              <w:t>IEC 60079-28</w:t>
            </w:r>
          </w:p>
          <w:p w14:paraId="349FB4FB" w14:textId="77777777" w:rsidR="007E0E22" w:rsidRPr="00BD6E18" w:rsidRDefault="007E0E22" w:rsidP="007F24E3">
            <w:pPr>
              <w:pStyle w:val="TABLE-cell"/>
            </w:pPr>
            <w:r w:rsidRPr="00BD6E18">
              <w:t>Edition 2.0</w:t>
            </w:r>
          </w:p>
        </w:tc>
        <w:tc>
          <w:tcPr>
            <w:tcW w:w="3035" w:type="pct"/>
            <w:shd w:val="clear" w:color="auto" w:fill="auto"/>
            <w:tcMar>
              <w:top w:w="45" w:type="dxa"/>
              <w:left w:w="90" w:type="dxa"/>
              <w:bottom w:w="45" w:type="dxa"/>
              <w:right w:w="45" w:type="dxa"/>
            </w:tcMar>
          </w:tcPr>
          <w:p w14:paraId="6DEEE1FD" w14:textId="77777777" w:rsidR="007E0E22" w:rsidRPr="00BD6E18" w:rsidRDefault="007E0E22" w:rsidP="007F24E3">
            <w:pPr>
              <w:pStyle w:val="TABLE-cell"/>
            </w:pPr>
            <w:r w:rsidRPr="00BD6E18">
              <w:t xml:space="preserve">Explosive atmospheres - Part 28: Protection of equipment and transmission systems using optical radiation </w:t>
            </w:r>
          </w:p>
        </w:tc>
        <w:tc>
          <w:tcPr>
            <w:tcW w:w="939" w:type="pct"/>
            <w:vAlign w:val="center"/>
          </w:tcPr>
          <w:p w14:paraId="00609AD4" w14:textId="77777777" w:rsidR="007E0E22" w:rsidRPr="00BD6E18" w:rsidRDefault="007E0E22" w:rsidP="007F24E3">
            <w:pPr>
              <w:pStyle w:val="TABLE-cell"/>
              <w:jc w:val="center"/>
            </w:pPr>
            <w:r w:rsidRPr="00CE4A09">
              <w:rPr>
                <w:color w:val="00B0F0"/>
              </w:rPr>
              <w:t xml:space="preserve">All tests </w:t>
            </w:r>
            <w:proofErr w:type="gramStart"/>
            <w:r w:rsidRPr="00CE4A09">
              <w:rPr>
                <w:color w:val="00B0F0"/>
              </w:rPr>
              <w:t>with the exception of</w:t>
            </w:r>
            <w:proofErr w:type="gramEnd"/>
            <w:r w:rsidRPr="00CE4A09">
              <w:rPr>
                <w:color w:val="00B0F0"/>
              </w:rPr>
              <w:t xml:space="preserve"> </w:t>
            </w:r>
            <w:r>
              <w:rPr>
                <w:color w:val="00B0F0"/>
              </w:rPr>
              <w:t>5.2.4, 5.2.5, 5.3, 5.4 and 6</w:t>
            </w:r>
          </w:p>
        </w:tc>
      </w:tr>
      <w:tr w:rsidR="007E0E22" w:rsidRPr="00BD6E18" w14:paraId="3D079F63" w14:textId="77777777" w:rsidTr="007F24E3">
        <w:tc>
          <w:tcPr>
            <w:tcW w:w="0" w:type="auto"/>
            <w:shd w:val="clear" w:color="auto" w:fill="auto"/>
            <w:noWrap/>
            <w:tcMar>
              <w:top w:w="45" w:type="dxa"/>
              <w:left w:w="90" w:type="dxa"/>
              <w:bottom w:w="45" w:type="dxa"/>
              <w:right w:w="45" w:type="dxa"/>
            </w:tcMar>
          </w:tcPr>
          <w:p w14:paraId="60596AF4" w14:textId="77777777" w:rsidR="007E0E22" w:rsidRPr="00BD6E18" w:rsidRDefault="007E0E22" w:rsidP="007F24E3">
            <w:pPr>
              <w:pStyle w:val="TABLE-cell"/>
            </w:pPr>
            <w:r w:rsidRPr="00BD6E18">
              <w:t>IEC 60079-31</w:t>
            </w:r>
          </w:p>
          <w:p w14:paraId="6168F16C" w14:textId="77777777" w:rsidR="007E0E22" w:rsidRPr="00BD6E18" w:rsidRDefault="007E0E22" w:rsidP="007F24E3">
            <w:pPr>
              <w:pStyle w:val="TABLE-cell"/>
            </w:pPr>
            <w:r w:rsidRPr="00BD6E18">
              <w:t>Edition 2.0</w:t>
            </w:r>
          </w:p>
        </w:tc>
        <w:tc>
          <w:tcPr>
            <w:tcW w:w="3035" w:type="pct"/>
            <w:shd w:val="clear" w:color="auto" w:fill="auto"/>
            <w:tcMar>
              <w:top w:w="45" w:type="dxa"/>
              <w:left w:w="90" w:type="dxa"/>
              <w:bottom w:w="45" w:type="dxa"/>
              <w:right w:w="45" w:type="dxa"/>
            </w:tcMar>
          </w:tcPr>
          <w:p w14:paraId="1202B3D3" w14:textId="77777777" w:rsidR="007E0E22" w:rsidRPr="00BD6E18" w:rsidRDefault="007E0E22" w:rsidP="007F24E3">
            <w:pPr>
              <w:pStyle w:val="TABLE-cell"/>
            </w:pPr>
            <w:r w:rsidRPr="00BD6E18">
              <w:t>Explosive atmospheres – Part 31: Equipment dust ignition protection by enclosure "t"</w:t>
            </w:r>
          </w:p>
        </w:tc>
        <w:tc>
          <w:tcPr>
            <w:tcW w:w="939" w:type="pct"/>
            <w:vAlign w:val="center"/>
          </w:tcPr>
          <w:p w14:paraId="0CB9553C" w14:textId="77777777" w:rsidR="007E0E22" w:rsidRPr="00BD6E18" w:rsidRDefault="007E0E22" w:rsidP="007F24E3">
            <w:pPr>
              <w:pStyle w:val="TABLE-cell"/>
              <w:jc w:val="center"/>
            </w:pPr>
            <w:r w:rsidRPr="00CE4A09">
              <w:rPr>
                <w:color w:val="00B0F0"/>
              </w:rPr>
              <w:t>All tests</w:t>
            </w:r>
          </w:p>
        </w:tc>
      </w:tr>
      <w:tr w:rsidR="007E0E22" w:rsidRPr="00BD6E18" w14:paraId="7174D00D" w14:textId="77777777" w:rsidTr="007F24E3">
        <w:tc>
          <w:tcPr>
            <w:tcW w:w="0" w:type="auto"/>
            <w:shd w:val="clear" w:color="auto" w:fill="auto"/>
            <w:noWrap/>
            <w:tcMar>
              <w:top w:w="45" w:type="dxa"/>
              <w:left w:w="90" w:type="dxa"/>
              <w:bottom w:w="45" w:type="dxa"/>
              <w:right w:w="45" w:type="dxa"/>
            </w:tcMar>
          </w:tcPr>
          <w:p w14:paraId="179397A9" w14:textId="77777777" w:rsidR="007E0E22" w:rsidRPr="00BD6E18" w:rsidRDefault="007E0E22" w:rsidP="007F24E3">
            <w:pPr>
              <w:pStyle w:val="TABLE-cell"/>
            </w:pPr>
            <w:r w:rsidRPr="00BD6E18">
              <w:t>IEC 60079-35-1</w:t>
            </w:r>
          </w:p>
          <w:p w14:paraId="142DF4C1" w14:textId="77777777" w:rsidR="007E0E22" w:rsidRPr="00BD6E18" w:rsidRDefault="007E0E22" w:rsidP="007F24E3">
            <w:pPr>
              <w:pStyle w:val="TABLE-cell"/>
            </w:pPr>
            <w:r w:rsidRPr="00BD6E18">
              <w:t>Edition 1.0</w:t>
            </w:r>
          </w:p>
        </w:tc>
        <w:tc>
          <w:tcPr>
            <w:tcW w:w="3035" w:type="pct"/>
            <w:shd w:val="clear" w:color="auto" w:fill="auto"/>
            <w:tcMar>
              <w:top w:w="45" w:type="dxa"/>
              <w:left w:w="90" w:type="dxa"/>
              <w:bottom w:w="45" w:type="dxa"/>
              <w:right w:w="45" w:type="dxa"/>
            </w:tcMar>
          </w:tcPr>
          <w:p w14:paraId="42135918" w14:textId="77777777" w:rsidR="007E0E22" w:rsidRPr="00BD6E18" w:rsidRDefault="007E0E22" w:rsidP="007F24E3">
            <w:pPr>
              <w:pStyle w:val="TABLE-cell"/>
            </w:pPr>
            <w:r w:rsidRPr="00BD6E18">
              <w:t>Explosive atmospheres – Part 35-1: Caplights for use in mines susceptible to firedamp – General requirements – Construction and testing in relation to the risk of explosion</w:t>
            </w:r>
          </w:p>
        </w:tc>
        <w:tc>
          <w:tcPr>
            <w:tcW w:w="939" w:type="pct"/>
            <w:vAlign w:val="center"/>
          </w:tcPr>
          <w:p w14:paraId="7B4DC468" w14:textId="77777777" w:rsidR="007E0E22" w:rsidRPr="00BD6E18" w:rsidRDefault="007E0E22" w:rsidP="007F24E3">
            <w:pPr>
              <w:pStyle w:val="TABLE-cell"/>
              <w:jc w:val="center"/>
            </w:pPr>
            <w:r w:rsidRPr="00CE4A09">
              <w:rPr>
                <w:color w:val="00B0F0"/>
              </w:rPr>
              <w:t>All tests</w:t>
            </w:r>
          </w:p>
        </w:tc>
      </w:tr>
      <w:tr w:rsidR="007E0E22" w:rsidRPr="00BD6E18" w14:paraId="5280667E" w14:textId="77777777" w:rsidTr="007F24E3">
        <w:tc>
          <w:tcPr>
            <w:tcW w:w="0" w:type="auto"/>
            <w:shd w:val="clear" w:color="auto" w:fill="auto"/>
            <w:noWrap/>
            <w:tcMar>
              <w:top w:w="45" w:type="dxa"/>
              <w:left w:w="90" w:type="dxa"/>
              <w:bottom w:w="45" w:type="dxa"/>
              <w:right w:w="45" w:type="dxa"/>
            </w:tcMar>
          </w:tcPr>
          <w:p w14:paraId="5C7525BC" w14:textId="77777777" w:rsidR="007E0E22" w:rsidRPr="00BD6E18" w:rsidRDefault="007E0E22" w:rsidP="007F24E3">
            <w:pPr>
              <w:pStyle w:val="TABLE-cell"/>
            </w:pPr>
            <w:r w:rsidRPr="00BD6E18">
              <w:t>IS0 80079-36</w:t>
            </w:r>
          </w:p>
          <w:p w14:paraId="15357CC2" w14:textId="77777777" w:rsidR="007E0E22" w:rsidRPr="00BD6E18" w:rsidRDefault="007E0E22" w:rsidP="007F24E3">
            <w:pPr>
              <w:pStyle w:val="TABLE-cell"/>
            </w:pPr>
            <w:r w:rsidRPr="00BD6E18">
              <w:t>Edition 1.0</w:t>
            </w:r>
          </w:p>
        </w:tc>
        <w:tc>
          <w:tcPr>
            <w:tcW w:w="3035" w:type="pct"/>
            <w:shd w:val="clear" w:color="auto" w:fill="auto"/>
            <w:tcMar>
              <w:top w:w="45" w:type="dxa"/>
              <w:left w:w="90" w:type="dxa"/>
              <w:bottom w:w="45" w:type="dxa"/>
              <w:right w:w="45" w:type="dxa"/>
            </w:tcMar>
          </w:tcPr>
          <w:p w14:paraId="3FFFE1B0" w14:textId="77777777" w:rsidR="007E0E22" w:rsidRPr="00BD6E18" w:rsidRDefault="007E0E22" w:rsidP="007F24E3">
            <w:pPr>
              <w:pStyle w:val="TABLE-cell"/>
            </w:pPr>
            <w:r w:rsidRPr="00BD6E18">
              <w:t>Explosive atmospheres - Part 36: Non-electrical equipment for explosive atmospheres – Basic method and requirements</w:t>
            </w:r>
          </w:p>
        </w:tc>
        <w:tc>
          <w:tcPr>
            <w:tcW w:w="939" w:type="pct"/>
            <w:vAlign w:val="center"/>
          </w:tcPr>
          <w:p w14:paraId="5681F427" w14:textId="77777777" w:rsidR="007E0E22" w:rsidRPr="00BD6E18" w:rsidRDefault="007E0E22" w:rsidP="007F24E3">
            <w:pPr>
              <w:pStyle w:val="TABLE-cell"/>
              <w:jc w:val="center"/>
            </w:pPr>
            <w:r w:rsidRPr="00CE4A09">
              <w:rPr>
                <w:color w:val="00B0F0"/>
              </w:rPr>
              <w:t>All tests</w:t>
            </w:r>
          </w:p>
        </w:tc>
      </w:tr>
      <w:tr w:rsidR="007E0E22" w:rsidRPr="00BD6E18" w14:paraId="2C928C46" w14:textId="77777777" w:rsidTr="007F24E3">
        <w:tc>
          <w:tcPr>
            <w:tcW w:w="0" w:type="auto"/>
            <w:shd w:val="clear" w:color="auto" w:fill="auto"/>
            <w:noWrap/>
            <w:tcMar>
              <w:top w:w="45" w:type="dxa"/>
              <w:left w:w="90" w:type="dxa"/>
              <w:bottom w:w="45" w:type="dxa"/>
              <w:right w:w="45" w:type="dxa"/>
            </w:tcMar>
          </w:tcPr>
          <w:p w14:paraId="22E8BFF3" w14:textId="77777777" w:rsidR="007E0E22" w:rsidRPr="00BD6E18" w:rsidRDefault="007E0E22" w:rsidP="007F24E3">
            <w:pPr>
              <w:pStyle w:val="TABLE-cell"/>
            </w:pPr>
            <w:r w:rsidRPr="00BD6E18">
              <w:t>ISO 80079-37</w:t>
            </w:r>
          </w:p>
          <w:p w14:paraId="56188E64" w14:textId="77777777" w:rsidR="007E0E22" w:rsidRPr="00BD6E18" w:rsidRDefault="007E0E22" w:rsidP="007F24E3">
            <w:pPr>
              <w:pStyle w:val="TABLE-cell"/>
            </w:pPr>
            <w:r w:rsidRPr="00BD6E18">
              <w:t>Edition 1.0</w:t>
            </w:r>
          </w:p>
        </w:tc>
        <w:tc>
          <w:tcPr>
            <w:tcW w:w="3035" w:type="pct"/>
            <w:shd w:val="clear" w:color="auto" w:fill="auto"/>
            <w:tcMar>
              <w:top w:w="45" w:type="dxa"/>
              <w:left w:w="90" w:type="dxa"/>
              <w:bottom w:w="45" w:type="dxa"/>
              <w:right w:w="45" w:type="dxa"/>
            </w:tcMar>
          </w:tcPr>
          <w:p w14:paraId="071B6640" w14:textId="77777777" w:rsidR="007E0E22" w:rsidRPr="00BD6E18" w:rsidRDefault="007E0E22" w:rsidP="007F24E3">
            <w:pPr>
              <w:pStyle w:val="TABLE-cell"/>
            </w:pPr>
            <w:r w:rsidRPr="00BD6E18">
              <w:t xml:space="preserve">Explosive atmospheres - Part 37: Non-electrical equipment for explosive atmospheres – Non electrical type of protection constructional </w:t>
            </w:r>
            <w:proofErr w:type="gramStart"/>
            <w:r w:rsidRPr="00BD6E18">
              <w:t>safety ”c</w:t>
            </w:r>
            <w:proofErr w:type="gramEnd"/>
            <w:r w:rsidRPr="00BD6E18">
              <w:t>” control of ignition source ”b”, liquid immersion ”k”</w:t>
            </w:r>
          </w:p>
        </w:tc>
        <w:tc>
          <w:tcPr>
            <w:tcW w:w="939" w:type="pct"/>
            <w:vAlign w:val="center"/>
          </w:tcPr>
          <w:p w14:paraId="412E6983" w14:textId="77777777" w:rsidR="007E0E22" w:rsidRPr="00BD6E18" w:rsidRDefault="007E0E22" w:rsidP="007F24E3">
            <w:pPr>
              <w:pStyle w:val="TABLE-cell"/>
              <w:jc w:val="center"/>
            </w:pPr>
            <w:r w:rsidRPr="00CE4A09">
              <w:rPr>
                <w:color w:val="00B0F0"/>
              </w:rPr>
              <w:t>All tests</w:t>
            </w:r>
          </w:p>
        </w:tc>
      </w:tr>
      <w:tr w:rsidR="007E0E22" w:rsidRPr="00BD6E18" w14:paraId="60FF5A5A" w14:textId="77777777" w:rsidTr="007F24E3">
        <w:tc>
          <w:tcPr>
            <w:tcW w:w="0" w:type="auto"/>
            <w:shd w:val="clear" w:color="auto" w:fill="auto"/>
            <w:noWrap/>
            <w:tcMar>
              <w:top w:w="45" w:type="dxa"/>
              <w:left w:w="90" w:type="dxa"/>
              <w:bottom w:w="45" w:type="dxa"/>
              <w:right w:w="45" w:type="dxa"/>
            </w:tcMar>
          </w:tcPr>
          <w:p w14:paraId="2C9C1DFB" w14:textId="77777777" w:rsidR="007E0E22" w:rsidRPr="00BD6E18" w:rsidRDefault="007E0E22" w:rsidP="007F24E3">
            <w:pPr>
              <w:pStyle w:val="TABLE-cell"/>
            </w:pPr>
            <w:r w:rsidRPr="00BD6E18">
              <w:t>IEC TS 60079-46</w:t>
            </w:r>
          </w:p>
          <w:p w14:paraId="7C36E20C" w14:textId="77777777" w:rsidR="007E0E22" w:rsidRPr="00BD6E18" w:rsidRDefault="007E0E22" w:rsidP="007F24E3">
            <w:pPr>
              <w:pStyle w:val="TABLE-cell"/>
            </w:pPr>
            <w:r w:rsidRPr="00BD6E18">
              <w:t>Edition 1.0</w:t>
            </w:r>
          </w:p>
        </w:tc>
        <w:tc>
          <w:tcPr>
            <w:tcW w:w="3035" w:type="pct"/>
            <w:shd w:val="clear" w:color="auto" w:fill="auto"/>
            <w:tcMar>
              <w:top w:w="45" w:type="dxa"/>
              <w:left w:w="90" w:type="dxa"/>
              <w:bottom w:w="45" w:type="dxa"/>
              <w:right w:w="45" w:type="dxa"/>
            </w:tcMar>
          </w:tcPr>
          <w:p w14:paraId="608AEB95" w14:textId="77777777" w:rsidR="007E0E22" w:rsidRPr="00BD6E18" w:rsidRDefault="007E0E22" w:rsidP="007F24E3">
            <w:pPr>
              <w:pStyle w:val="TABLE-cell"/>
              <w:rPr>
                <w:bCs w:val="0"/>
              </w:rPr>
            </w:pPr>
            <w:r w:rsidRPr="00BD6E18">
              <w:t>Explosive atmospheres – Part 46 - Equipment assemblies</w:t>
            </w:r>
          </w:p>
        </w:tc>
        <w:tc>
          <w:tcPr>
            <w:tcW w:w="939" w:type="pct"/>
            <w:vAlign w:val="center"/>
          </w:tcPr>
          <w:p w14:paraId="4C7C8B78" w14:textId="77777777" w:rsidR="007E0E22" w:rsidRPr="00BD6E18" w:rsidRDefault="007E0E22" w:rsidP="007F24E3">
            <w:pPr>
              <w:pStyle w:val="TABLE-cell"/>
              <w:jc w:val="center"/>
            </w:pPr>
            <w:r w:rsidRPr="00CE4A09">
              <w:rPr>
                <w:color w:val="00B0F0"/>
              </w:rPr>
              <w:t>All tests</w:t>
            </w:r>
          </w:p>
        </w:tc>
      </w:tr>
    </w:tbl>
    <w:p w14:paraId="7EC1D7DA" w14:textId="77777777" w:rsidR="00AD3B9D" w:rsidRPr="00783ABA" w:rsidRDefault="00AD3B9D" w:rsidP="00783ABA">
      <w:pPr>
        <w:pStyle w:val="PARAGRAPH"/>
        <w:jc w:val="center"/>
        <w:rPr>
          <w:color w:val="00B0F0"/>
        </w:rPr>
      </w:pPr>
    </w:p>
    <w:p w14:paraId="45F01BF6" w14:textId="77777777" w:rsidR="00AD3B9D" w:rsidRPr="00AD3B9D" w:rsidRDefault="00AD3B9D" w:rsidP="00AD3B9D">
      <w:pPr>
        <w:pStyle w:val="PARAGRAPH"/>
      </w:pPr>
    </w:p>
    <w:sectPr w:rsidR="00AD3B9D" w:rsidRPr="00AD3B9D" w:rsidSect="00474097">
      <w:headerReference w:type="default" r:id="rId17"/>
      <w:footerReference w:type="default" r:id="rId18"/>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77DC" w14:textId="77777777" w:rsidR="00474097" w:rsidRDefault="00474097">
      <w:r>
        <w:separator/>
      </w:r>
    </w:p>
  </w:endnote>
  <w:endnote w:type="continuationSeparator" w:id="0">
    <w:p w14:paraId="24C1C5EC" w14:textId="77777777" w:rsidR="00474097" w:rsidRDefault="0047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00"/>
    <w:family w:val="swiss"/>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77777777" w:rsidR="00DB0D25" w:rsidRDefault="00DB0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29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97B">
      <w:rPr>
        <w:b/>
        <w:bCs/>
        <w:noProof/>
      </w:rPr>
      <w:t>35</w:t>
    </w:r>
    <w:r>
      <w:rPr>
        <w:b/>
        <w:bCs/>
        <w:sz w:val="24"/>
        <w:szCs w:val="24"/>
      </w:rPr>
      <w:fldChar w:fldCharType="end"/>
    </w:r>
  </w:p>
  <w:p w14:paraId="1AEE732F" w14:textId="77777777" w:rsidR="00DB0D25" w:rsidRDefault="00DB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A12F" w14:textId="77777777" w:rsidR="00474097" w:rsidRDefault="00474097">
      <w:r>
        <w:separator/>
      </w:r>
    </w:p>
  </w:footnote>
  <w:footnote w:type="continuationSeparator" w:id="0">
    <w:p w14:paraId="36204816" w14:textId="77777777" w:rsidR="00474097" w:rsidRDefault="0047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729D" w14:textId="7F2643F9" w:rsidR="003508B8" w:rsidRPr="00E96249" w:rsidRDefault="000D2CE4" w:rsidP="003508B8">
    <w:pPr>
      <w:pStyle w:val="Header"/>
      <w:jc w:val="right"/>
      <w:rPr>
        <w:b/>
        <w:bCs/>
        <w:noProof/>
        <w:lang w:val="en-AU" w:eastAsia="en-AU"/>
      </w:rPr>
    </w:pPr>
    <w:r>
      <w:rPr>
        <w:noProof/>
        <w:lang w:val="en-AU" w:eastAsia="en-AU"/>
      </w:rPr>
      <w:drawing>
        <wp:inline distT="0" distB="0" distL="0" distR="0" wp14:anchorId="0C9873F7" wp14:editId="11A5AEE1">
          <wp:extent cx="640079" cy="548640"/>
          <wp:effectExtent l="0" t="0" r="8255" b="381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792" cy="553537"/>
                  </a:xfrm>
                  <a:prstGeom prst="rect">
                    <a:avLst/>
                  </a:prstGeom>
                </pic:spPr>
              </pic:pic>
            </a:graphicData>
          </a:graphic>
        </wp:inline>
      </w:drawing>
    </w:r>
    <w:r w:rsidR="00DB0D25">
      <w:rPr>
        <w:noProof/>
        <w:lang w:val="en-AU" w:eastAsia="en-AU"/>
      </w:rPr>
      <w:tab/>
    </w:r>
    <w:r w:rsidR="00850C4B">
      <w:rPr>
        <w:noProof/>
        <w:lang w:val="en-AU" w:eastAsia="en-AU"/>
      </w:rPr>
      <w:tab/>
    </w:r>
    <w:r w:rsidR="00E96249" w:rsidRPr="00E96249">
      <w:rPr>
        <w:b/>
        <w:bCs/>
        <w:noProof/>
        <w:lang w:val="en-AU" w:eastAsia="en-AU"/>
      </w:rPr>
      <w:t>ExMC/</w:t>
    </w:r>
    <w:r w:rsidR="00A37AFE">
      <w:rPr>
        <w:b/>
        <w:bCs/>
        <w:noProof/>
        <w:lang w:val="en-AU" w:eastAsia="en-AU"/>
      </w:rPr>
      <w:t>2025</w:t>
    </w:r>
    <w:r w:rsidR="00E96249" w:rsidRPr="00E96249">
      <w:rPr>
        <w:b/>
        <w:bCs/>
        <w:noProof/>
        <w:lang w:val="en-AU" w:eastAsia="en-AU"/>
      </w:rPr>
      <w:t>/DV</w:t>
    </w:r>
  </w:p>
  <w:p w14:paraId="764F7E3D" w14:textId="7A3E682D" w:rsidR="00850C4B" w:rsidRPr="00E96249" w:rsidRDefault="00E96249" w:rsidP="00E96249">
    <w:pPr>
      <w:pStyle w:val="Header"/>
      <w:jc w:val="right"/>
      <w:rPr>
        <w:b/>
        <w:bCs/>
      </w:rPr>
    </w:pPr>
    <w:r w:rsidRPr="00E96249">
      <w:rPr>
        <w:b/>
        <w:bCs/>
        <w:noProof/>
        <w:lang w:val="en-AU" w:eastAsia="en-AU"/>
      </w:rP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5" w15:restartNumberingAfterBreak="0">
    <w:nsid w:val="63755CFF"/>
    <w:multiLevelType w:val="multilevel"/>
    <w:tmpl w:val="E964633A"/>
    <w:numStyleLink w:val="Headings"/>
  </w:abstractNum>
  <w:abstractNum w:abstractNumId="16" w15:restartNumberingAfterBreak="0">
    <w:nsid w:val="64A150CC"/>
    <w:multiLevelType w:val="hybridMultilevel"/>
    <w:tmpl w:val="52E2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6"/>
  </w:num>
  <w:num w:numId="3">
    <w:abstractNumId w:val="17"/>
  </w:num>
  <w:num w:numId="4">
    <w:abstractNumId w:val="5"/>
  </w:num>
  <w:num w:numId="5">
    <w:abstractNumId w:val="14"/>
  </w:num>
  <w:num w:numId="6">
    <w:abstractNumId w:val="10"/>
    <w:lvlOverride w:ilvl="0">
      <w:startOverride w:val="1"/>
    </w:lvlOverride>
  </w:num>
  <w:num w:numId="7">
    <w:abstractNumId w:val="4"/>
  </w:num>
  <w:num w:numId="8">
    <w:abstractNumId w:val="12"/>
  </w:num>
  <w:num w:numId="9">
    <w:abstractNumId w:val="11"/>
  </w:num>
  <w:num w:numId="10">
    <w:abstractNumId w:val="2"/>
  </w:num>
  <w:num w:numId="11">
    <w:abstractNumId w:val="9"/>
  </w:num>
  <w:num w:numId="12">
    <w:abstractNumId w:val="8"/>
    <w:lvlOverride w:ilvl="0">
      <w:startOverride w:val="1"/>
    </w:lvlOverride>
  </w:num>
  <w:num w:numId="13">
    <w:abstractNumId w:val="7"/>
    <w:lvlOverride w:ilvl="0">
      <w:startOverride w:val="1"/>
    </w:lvlOverride>
  </w:num>
  <w:num w:numId="14">
    <w:abstractNumId w:val="1"/>
    <w:lvlOverride w:ilvl="0">
      <w:startOverride w:val="1"/>
    </w:lvlOverride>
  </w:num>
  <w:num w:numId="15">
    <w:abstractNumId w:val="13"/>
    <w:lvlOverride w:ilvl="0">
      <w:startOverride w:val="1"/>
    </w:lvlOverride>
  </w:num>
  <w:num w:numId="16">
    <w:abstractNumId w:val="0"/>
  </w:num>
  <w:num w:numId="17">
    <w:abstractNumId w:val="15"/>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4811"/>
          </w:tabs>
          <w:ind w:left="481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8">
    <w:abstractNumId w:val="1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2B40"/>
    <w:rsid w:val="0000414F"/>
    <w:rsid w:val="00005199"/>
    <w:rsid w:val="00006263"/>
    <w:rsid w:val="000102ED"/>
    <w:rsid w:val="00010884"/>
    <w:rsid w:val="00011AD4"/>
    <w:rsid w:val="00013D4C"/>
    <w:rsid w:val="00014BB3"/>
    <w:rsid w:val="00021E3A"/>
    <w:rsid w:val="00023E3D"/>
    <w:rsid w:val="00023F42"/>
    <w:rsid w:val="00023FDE"/>
    <w:rsid w:val="00024FAB"/>
    <w:rsid w:val="00035CD7"/>
    <w:rsid w:val="00036137"/>
    <w:rsid w:val="00036627"/>
    <w:rsid w:val="000370DF"/>
    <w:rsid w:val="00040041"/>
    <w:rsid w:val="000427BF"/>
    <w:rsid w:val="00050E1C"/>
    <w:rsid w:val="00057805"/>
    <w:rsid w:val="00062560"/>
    <w:rsid w:val="00070510"/>
    <w:rsid w:val="00072755"/>
    <w:rsid w:val="00073854"/>
    <w:rsid w:val="00080EA9"/>
    <w:rsid w:val="000829B8"/>
    <w:rsid w:val="00093481"/>
    <w:rsid w:val="00093C6F"/>
    <w:rsid w:val="000A007C"/>
    <w:rsid w:val="000A71BF"/>
    <w:rsid w:val="000B19E2"/>
    <w:rsid w:val="000B45E1"/>
    <w:rsid w:val="000C46DC"/>
    <w:rsid w:val="000C503A"/>
    <w:rsid w:val="000C74C1"/>
    <w:rsid w:val="000D0A7C"/>
    <w:rsid w:val="000D2CE4"/>
    <w:rsid w:val="000D4EB3"/>
    <w:rsid w:val="000D54D0"/>
    <w:rsid w:val="000D5E8B"/>
    <w:rsid w:val="000D6061"/>
    <w:rsid w:val="000E1885"/>
    <w:rsid w:val="000E2C13"/>
    <w:rsid w:val="000F07A7"/>
    <w:rsid w:val="000F1891"/>
    <w:rsid w:val="000F3274"/>
    <w:rsid w:val="000F5087"/>
    <w:rsid w:val="001026DF"/>
    <w:rsid w:val="001035B4"/>
    <w:rsid w:val="001079B8"/>
    <w:rsid w:val="00107C81"/>
    <w:rsid w:val="00110CE1"/>
    <w:rsid w:val="00112F6B"/>
    <w:rsid w:val="00116384"/>
    <w:rsid w:val="001179B6"/>
    <w:rsid w:val="0012174A"/>
    <w:rsid w:val="001234BB"/>
    <w:rsid w:val="001310D4"/>
    <w:rsid w:val="00131434"/>
    <w:rsid w:val="00131B41"/>
    <w:rsid w:val="00134CE6"/>
    <w:rsid w:val="00135432"/>
    <w:rsid w:val="001365E2"/>
    <w:rsid w:val="001403A9"/>
    <w:rsid w:val="0014040F"/>
    <w:rsid w:val="00141953"/>
    <w:rsid w:val="00147164"/>
    <w:rsid w:val="00150F25"/>
    <w:rsid w:val="00151907"/>
    <w:rsid w:val="001519A9"/>
    <w:rsid w:val="0015363F"/>
    <w:rsid w:val="001570BA"/>
    <w:rsid w:val="0016051E"/>
    <w:rsid w:val="00161A38"/>
    <w:rsid w:val="00166677"/>
    <w:rsid w:val="001677F0"/>
    <w:rsid w:val="001708EF"/>
    <w:rsid w:val="0017291C"/>
    <w:rsid w:val="00173F64"/>
    <w:rsid w:val="00176379"/>
    <w:rsid w:val="001876FC"/>
    <w:rsid w:val="001931BC"/>
    <w:rsid w:val="00194C38"/>
    <w:rsid w:val="001955DA"/>
    <w:rsid w:val="0019642A"/>
    <w:rsid w:val="0019699B"/>
    <w:rsid w:val="001A215F"/>
    <w:rsid w:val="001A22FA"/>
    <w:rsid w:val="001A23B5"/>
    <w:rsid w:val="001B0860"/>
    <w:rsid w:val="001B0AAA"/>
    <w:rsid w:val="001B1F43"/>
    <w:rsid w:val="001B378F"/>
    <w:rsid w:val="001B4343"/>
    <w:rsid w:val="001C15C1"/>
    <w:rsid w:val="001C29A6"/>
    <w:rsid w:val="001C3CFE"/>
    <w:rsid w:val="001C6D10"/>
    <w:rsid w:val="001D08F9"/>
    <w:rsid w:val="001D1BD6"/>
    <w:rsid w:val="001D3C66"/>
    <w:rsid w:val="001D76E0"/>
    <w:rsid w:val="001D7933"/>
    <w:rsid w:val="001E1420"/>
    <w:rsid w:val="001E4293"/>
    <w:rsid w:val="001E4783"/>
    <w:rsid w:val="001E5513"/>
    <w:rsid w:val="001E6A2E"/>
    <w:rsid w:val="001E6D39"/>
    <w:rsid w:val="001F0B64"/>
    <w:rsid w:val="001F0FA1"/>
    <w:rsid w:val="001F1637"/>
    <w:rsid w:val="001F4F84"/>
    <w:rsid w:val="001F50D5"/>
    <w:rsid w:val="002019AA"/>
    <w:rsid w:val="00201C72"/>
    <w:rsid w:val="00202D56"/>
    <w:rsid w:val="00206DA8"/>
    <w:rsid w:val="0021200D"/>
    <w:rsid w:val="0021211B"/>
    <w:rsid w:val="002147E6"/>
    <w:rsid w:val="00215F3F"/>
    <w:rsid w:val="00220F9A"/>
    <w:rsid w:val="00225E9B"/>
    <w:rsid w:val="00226AC2"/>
    <w:rsid w:val="00226FA8"/>
    <w:rsid w:val="002327CB"/>
    <w:rsid w:val="00232E1B"/>
    <w:rsid w:val="00233CF2"/>
    <w:rsid w:val="00234FF0"/>
    <w:rsid w:val="002352AB"/>
    <w:rsid w:val="00235D9C"/>
    <w:rsid w:val="00236B8B"/>
    <w:rsid w:val="00243301"/>
    <w:rsid w:val="00243664"/>
    <w:rsid w:val="002470FA"/>
    <w:rsid w:val="00247531"/>
    <w:rsid w:val="002501D2"/>
    <w:rsid w:val="00250B40"/>
    <w:rsid w:val="002535AA"/>
    <w:rsid w:val="00254592"/>
    <w:rsid w:val="00255550"/>
    <w:rsid w:val="002570B8"/>
    <w:rsid w:val="00262BED"/>
    <w:rsid w:val="0026537A"/>
    <w:rsid w:val="00266723"/>
    <w:rsid w:val="00266C85"/>
    <w:rsid w:val="00267606"/>
    <w:rsid w:val="00267F21"/>
    <w:rsid w:val="00270461"/>
    <w:rsid w:val="00272096"/>
    <w:rsid w:val="0027496A"/>
    <w:rsid w:val="0027754D"/>
    <w:rsid w:val="00277BE6"/>
    <w:rsid w:val="002810C7"/>
    <w:rsid w:val="00283FBC"/>
    <w:rsid w:val="00284AF4"/>
    <w:rsid w:val="00287F72"/>
    <w:rsid w:val="00293E38"/>
    <w:rsid w:val="002944AD"/>
    <w:rsid w:val="002958B6"/>
    <w:rsid w:val="002A3772"/>
    <w:rsid w:val="002A5CFC"/>
    <w:rsid w:val="002A71C2"/>
    <w:rsid w:val="002A7D1F"/>
    <w:rsid w:val="002C396A"/>
    <w:rsid w:val="002C60E0"/>
    <w:rsid w:val="002D073A"/>
    <w:rsid w:val="002D7E88"/>
    <w:rsid w:val="002E0A94"/>
    <w:rsid w:val="002E15E3"/>
    <w:rsid w:val="002E1E40"/>
    <w:rsid w:val="002E3675"/>
    <w:rsid w:val="002E3BD4"/>
    <w:rsid w:val="002E5599"/>
    <w:rsid w:val="002E5FFB"/>
    <w:rsid w:val="002E6ECC"/>
    <w:rsid w:val="002F09FE"/>
    <w:rsid w:val="002F3D7E"/>
    <w:rsid w:val="002F714B"/>
    <w:rsid w:val="00302AFD"/>
    <w:rsid w:val="0030313E"/>
    <w:rsid w:val="0031116F"/>
    <w:rsid w:val="00313E3B"/>
    <w:rsid w:val="003229FA"/>
    <w:rsid w:val="00323C87"/>
    <w:rsid w:val="00324B08"/>
    <w:rsid w:val="00334734"/>
    <w:rsid w:val="00335AEC"/>
    <w:rsid w:val="003360C1"/>
    <w:rsid w:val="003403E2"/>
    <w:rsid w:val="003449C8"/>
    <w:rsid w:val="00344D2B"/>
    <w:rsid w:val="00345E03"/>
    <w:rsid w:val="003508B8"/>
    <w:rsid w:val="00351CDC"/>
    <w:rsid w:val="00354F44"/>
    <w:rsid w:val="003565C5"/>
    <w:rsid w:val="00356E51"/>
    <w:rsid w:val="00362C3F"/>
    <w:rsid w:val="00362E3E"/>
    <w:rsid w:val="0036435A"/>
    <w:rsid w:val="00364A47"/>
    <w:rsid w:val="00367B3D"/>
    <w:rsid w:val="0037017D"/>
    <w:rsid w:val="00372743"/>
    <w:rsid w:val="003728E6"/>
    <w:rsid w:val="0037297B"/>
    <w:rsid w:val="00374539"/>
    <w:rsid w:val="00381116"/>
    <w:rsid w:val="00382E4B"/>
    <w:rsid w:val="003831B1"/>
    <w:rsid w:val="00387A87"/>
    <w:rsid w:val="00387B8D"/>
    <w:rsid w:val="00396898"/>
    <w:rsid w:val="00396922"/>
    <w:rsid w:val="00397B84"/>
    <w:rsid w:val="003A0D70"/>
    <w:rsid w:val="003A3B43"/>
    <w:rsid w:val="003A436D"/>
    <w:rsid w:val="003B0FBE"/>
    <w:rsid w:val="003B30A0"/>
    <w:rsid w:val="003B34C0"/>
    <w:rsid w:val="003B51D9"/>
    <w:rsid w:val="003C0FBE"/>
    <w:rsid w:val="003C4843"/>
    <w:rsid w:val="003C61F2"/>
    <w:rsid w:val="003C7D5B"/>
    <w:rsid w:val="003D1081"/>
    <w:rsid w:val="003D3461"/>
    <w:rsid w:val="003D4F05"/>
    <w:rsid w:val="003D7420"/>
    <w:rsid w:val="003E0DAC"/>
    <w:rsid w:val="003E2EFF"/>
    <w:rsid w:val="003E3FEF"/>
    <w:rsid w:val="003E4AB3"/>
    <w:rsid w:val="003E7391"/>
    <w:rsid w:val="003F0991"/>
    <w:rsid w:val="003F6F5C"/>
    <w:rsid w:val="004019E3"/>
    <w:rsid w:val="00404CA8"/>
    <w:rsid w:val="0040537D"/>
    <w:rsid w:val="004060E8"/>
    <w:rsid w:val="004068AF"/>
    <w:rsid w:val="00406EB6"/>
    <w:rsid w:val="0041548F"/>
    <w:rsid w:val="00417E57"/>
    <w:rsid w:val="004210DD"/>
    <w:rsid w:val="00421BF5"/>
    <w:rsid w:val="00423794"/>
    <w:rsid w:val="004238E1"/>
    <w:rsid w:val="00424677"/>
    <w:rsid w:val="004251C5"/>
    <w:rsid w:val="00425AB8"/>
    <w:rsid w:val="0042736C"/>
    <w:rsid w:val="00431E17"/>
    <w:rsid w:val="00432E46"/>
    <w:rsid w:val="00433232"/>
    <w:rsid w:val="004368E4"/>
    <w:rsid w:val="004376DE"/>
    <w:rsid w:val="00441238"/>
    <w:rsid w:val="00443161"/>
    <w:rsid w:val="00445ACC"/>
    <w:rsid w:val="004462B5"/>
    <w:rsid w:val="00447315"/>
    <w:rsid w:val="00450561"/>
    <w:rsid w:val="0045471C"/>
    <w:rsid w:val="004564C9"/>
    <w:rsid w:val="0046207A"/>
    <w:rsid w:val="004623A3"/>
    <w:rsid w:val="00466F4A"/>
    <w:rsid w:val="0047188E"/>
    <w:rsid w:val="00474097"/>
    <w:rsid w:val="00477E26"/>
    <w:rsid w:val="004804DC"/>
    <w:rsid w:val="0048170A"/>
    <w:rsid w:val="004840FE"/>
    <w:rsid w:val="004857A7"/>
    <w:rsid w:val="00485A47"/>
    <w:rsid w:val="00486EFB"/>
    <w:rsid w:val="004872C7"/>
    <w:rsid w:val="0048757F"/>
    <w:rsid w:val="00496534"/>
    <w:rsid w:val="00496A4C"/>
    <w:rsid w:val="004A3C4E"/>
    <w:rsid w:val="004A4C56"/>
    <w:rsid w:val="004A50AC"/>
    <w:rsid w:val="004A6B19"/>
    <w:rsid w:val="004B16CF"/>
    <w:rsid w:val="004B1C3A"/>
    <w:rsid w:val="004B324F"/>
    <w:rsid w:val="004B3930"/>
    <w:rsid w:val="004B466A"/>
    <w:rsid w:val="004B49D5"/>
    <w:rsid w:val="004B5809"/>
    <w:rsid w:val="004C0093"/>
    <w:rsid w:val="004C0CF8"/>
    <w:rsid w:val="004D059E"/>
    <w:rsid w:val="004D20FC"/>
    <w:rsid w:val="004D59B4"/>
    <w:rsid w:val="004D742B"/>
    <w:rsid w:val="004E372C"/>
    <w:rsid w:val="004E5248"/>
    <w:rsid w:val="004E5655"/>
    <w:rsid w:val="004F0A76"/>
    <w:rsid w:val="004F32C3"/>
    <w:rsid w:val="00500899"/>
    <w:rsid w:val="005008B5"/>
    <w:rsid w:val="0050176E"/>
    <w:rsid w:val="00501C79"/>
    <w:rsid w:val="00501F28"/>
    <w:rsid w:val="00501F80"/>
    <w:rsid w:val="0050367E"/>
    <w:rsid w:val="00505B5F"/>
    <w:rsid w:val="005076F4"/>
    <w:rsid w:val="0051120B"/>
    <w:rsid w:val="00512D2C"/>
    <w:rsid w:val="005145F0"/>
    <w:rsid w:val="00514DEF"/>
    <w:rsid w:val="00515066"/>
    <w:rsid w:val="00521C7B"/>
    <w:rsid w:val="00523349"/>
    <w:rsid w:val="005238E0"/>
    <w:rsid w:val="005244FF"/>
    <w:rsid w:val="00524A2E"/>
    <w:rsid w:val="00530B32"/>
    <w:rsid w:val="0054414E"/>
    <w:rsid w:val="00544E30"/>
    <w:rsid w:val="005456A9"/>
    <w:rsid w:val="005471F9"/>
    <w:rsid w:val="0055167B"/>
    <w:rsid w:val="0055485D"/>
    <w:rsid w:val="005561C0"/>
    <w:rsid w:val="0056069A"/>
    <w:rsid w:val="005650FB"/>
    <w:rsid w:val="00566922"/>
    <w:rsid w:val="00571C4D"/>
    <w:rsid w:val="0057418D"/>
    <w:rsid w:val="005817CB"/>
    <w:rsid w:val="0058224F"/>
    <w:rsid w:val="00584E3A"/>
    <w:rsid w:val="005866ED"/>
    <w:rsid w:val="005870F0"/>
    <w:rsid w:val="005A0B23"/>
    <w:rsid w:val="005A49BB"/>
    <w:rsid w:val="005A533A"/>
    <w:rsid w:val="005A53FA"/>
    <w:rsid w:val="005B43BB"/>
    <w:rsid w:val="005B7E4D"/>
    <w:rsid w:val="005C11D1"/>
    <w:rsid w:val="005C318C"/>
    <w:rsid w:val="005C5877"/>
    <w:rsid w:val="005D2D91"/>
    <w:rsid w:val="005E3CEA"/>
    <w:rsid w:val="005F29B4"/>
    <w:rsid w:val="005F459A"/>
    <w:rsid w:val="005F5739"/>
    <w:rsid w:val="00601FFE"/>
    <w:rsid w:val="00602841"/>
    <w:rsid w:val="00602C5B"/>
    <w:rsid w:val="00603D56"/>
    <w:rsid w:val="00604B81"/>
    <w:rsid w:val="006072A8"/>
    <w:rsid w:val="006101A5"/>
    <w:rsid w:val="00611CB0"/>
    <w:rsid w:val="006170BF"/>
    <w:rsid w:val="00623454"/>
    <w:rsid w:val="0062391D"/>
    <w:rsid w:val="006277CD"/>
    <w:rsid w:val="006300D3"/>
    <w:rsid w:val="0063277A"/>
    <w:rsid w:val="00633C20"/>
    <w:rsid w:val="00636719"/>
    <w:rsid w:val="0064254B"/>
    <w:rsid w:val="00643654"/>
    <w:rsid w:val="0064563E"/>
    <w:rsid w:val="00646E03"/>
    <w:rsid w:val="0064775F"/>
    <w:rsid w:val="006541E5"/>
    <w:rsid w:val="0065457F"/>
    <w:rsid w:val="00655519"/>
    <w:rsid w:val="00657642"/>
    <w:rsid w:val="00660FD4"/>
    <w:rsid w:val="006617BD"/>
    <w:rsid w:val="00661CA0"/>
    <w:rsid w:val="00663F02"/>
    <w:rsid w:val="00664482"/>
    <w:rsid w:val="006654E5"/>
    <w:rsid w:val="00665B9B"/>
    <w:rsid w:val="006677B0"/>
    <w:rsid w:val="0067135D"/>
    <w:rsid w:val="006807C0"/>
    <w:rsid w:val="00680FB0"/>
    <w:rsid w:val="00681C74"/>
    <w:rsid w:val="00683A9A"/>
    <w:rsid w:val="0068634F"/>
    <w:rsid w:val="006871F3"/>
    <w:rsid w:val="006911C7"/>
    <w:rsid w:val="006947D6"/>
    <w:rsid w:val="00694F3C"/>
    <w:rsid w:val="00695CD0"/>
    <w:rsid w:val="00696CB1"/>
    <w:rsid w:val="006A03F0"/>
    <w:rsid w:val="006A180C"/>
    <w:rsid w:val="006A1817"/>
    <w:rsid w:val="006A2A14"/>
    <w:rsid w:val="006B68F4"/>
    <w:rsid w:val="006B7E5B"/>
    <w:rsid w:val="006C06D6"/>
    <w:rsid w:val="006C275C"/>
    <w:rsid w:val="006C48D0"/>
    <w:rsid w:val="006D203E"/>
    <w:rsid w:val="006D59E5"/>
    <w:rsid w:val="006D5D2D"/>
    <w:rsid w:val="006D6156"/>
    <w:rsid w:val="006D6424"/>
    <w:rsid w:val="006E21A2"/>
    <w:rsid w:val="006E2557"/>
    <w:rsid w:val="006E42BA"/>
    <w:rsid w:val="006E4A0B"/>
    <w:rsid w:val="006E756B"/>
    <w:rsid w:val="006F2F2C"/>
    <w:rsid w:val="006F77C0"/>
    <w:rsid w:val="007019D1"/>
    <w:rsid w:val="00702B0B"/>
    <w:rsid w:val="007051F1"/>
    <w:rsid w:val="00711730"/>
    <w:rsid w:val="00712BA1"/>
    <w:rsid w:val="0071351C"/>
    <w:rsid w:val="0071643A"/>
    <w:rsid w:val="007169B1"/>
    <w:rsid w:val="0072155B"/>
    <w:rsid w:val="00721845"/>
    <w:rsid w:val="00722B88"/>
    <w:rsid w:val="0072577F"/>
    <w:rsid w:val="007309FA"/>
    <w:rsid w:val="007313E9"/>
    <w:rsid w:val="00732237"/>
    <w:rsid w:val="00732A63"/>
    <w:rsid w:val="0074037D"/>
    <w:rsid w:val="00742948"/>
    <w:rsid w:val="0074371F"/>
    <w:rsid w:val="00745222"/>
    <w:rsid w:val="0075024B"/>
    <w:rsid w:val="00750FDE"/>
    <w:rsid w:val="00752A07"/>
    <w:rsid w:val="0075375E"/>
    <w:rsid w:val="00753AD1"/>
    <w:rsid w:val="0075416D"/>
    <w:rsid w:val="00755A08"/>
    <w:rsid w:val="00756C3A"/>
    <w:rsid w:val="007576A5"/>
    <w:rsid w:val="0076036F"/>
    <w:rsid w:val="007618C7"/>
    <w:rsid w:val="00767963"/>
    <w:rsid w:val="0077090F"/>
    <w:rsid w:val="00775BC9"/>
    <w:rsid w:val="00775D35"/>
    <w:rsid w:val="00782504"/>
    <w:rsid w:val="00783ABA"/>
    <w:rsid w:val="00790196"/>
    <w:rsid w:val="00792782"/>
    <w:rsid w:val="0079323F"/>
    <w:rsid w:val="0079755B"/>
    <w:rsid w:val="00797F03"/>
    <w:rsid w:val="007A10E2"/>
    <w:rsid w:val="007A1D81"/>
    <w:rsid w:val="007B106E"/>
    <w:rsid w:val="007B1D07"/>
    <w:rsid w:val="007B7517"/>
    <w:rsid w:val="007C1B7F"/>
    <w:rsid w:val="007C2686"/>
    <w:rsid w:val="007C2A00"/>
    <w:rsid w:val="007C30A0"/>
    <w:rsid w:val="007C333B"/>
    <w:rsid w:val="007C4C64"/>
    <w:rsid w:val="007D5D35"/>
    <w:rsid w:val="007E0E22"/>
    <w:rsid w:val="007E1E29"/>
    <w:rsid w:val="007E4FF0"/>
    <w:rsid w:val="007E64C2"/>
    <w:rsid w:val="007E757E"/>
    <w:rsid w:val="007E7A95"/>
    <w:rsid w:val="007E7BB9"/>
    <w:rsid w:val="007F33C0"/>
    <w:rsid w:val="007F5C3E"/>
    <w:rsid w:val="007F6803"/>
    <w:rsid w:val="007F799D"/>
    <w:rsid w:val="00801396"/>
    <w:rsid w:val="00802E92"/>
    <w:rsid w:val="008034CE"/>
    <w:rsid w:val="00812E05"/>
    <w:rsid w:val="008150CB"/>
    <w:rsid w:val="00817C77"/>
    <w:rsid w:val="00817FAA"/>
    <w:rsid w:val="00821DF2"/>
    <w:rsid w:val="0082223D"/>
    <w:rsid w:val="00822C66"/>
    <w:rsid w:val="00822EE0"/>
    <w:rsid w:val="008233A4"/>
    <w:rsid w:val="00827A49"/>
    <w:rsid w:val="00832813"/>
    <w:rsid w:val="00832ECB"/>
    <w:rsid w:val="0083429D"/>
    <w:rsid w:val="008359A6"/>
    <w:rsid w:val="008376D6"/>
    <w:rsid w:val="0084017B"/>
    <w:rsid w:val="00842244"/>
    <w:rsid w:val="00844FA5"/>
    <w:rsid w:val="00846060"/>
    <w:rsid w:val="008465F9"/>
    <w:rsid w:val="00850C4B"/>
    <w:rsid w:val="0085520A"/>
    <w:rsid w:val="00866742"/>
    <w:rsid w:val="00866EC2"/>
    <w:rsid w:val="0086754E"/>
    <w:rsid w:val="008769A0"/>
    <w:rsid w:val="008863EC"/>
    <w:rsid w:val="008A0A7F"/>
    <w:rsid w:val="008A1F71"/>
    <w:rsid w:val="008A41BF"/>
    <w:rsid w:val="008A693A"/>
    <w:rsid w:val="008B010B"/>
    <w:rsid w:val="008B179E"/>
    <w:rsid w:val="008B68CD"/>
    <w:rsid w:val="008C10C6"/>
    <w:rsid w:val="008C1CDF"/>
    <w:rsid w:val="008C3F70"/>
    <w:rsid w:val="008C5D20"/>
    <w:rsid w:val="008D11C0"/>
    <w:rsid w:val="008D307A"/>
    <w:rsid w:val="008D3E46"/>
    <w:rsid w:val="008E155F"/>
    <w:rsid w:val="008E169D"/>
    <w:rsid w:val="008E3CEF"/>
    <w:rsid w:val="008E3D0B"/>
    <w:rsid w:val="008E46BB"/>
    <w:rsid w:val="008E6DA5"/>
    <w:rsid w:val="008F5861"/>
    <w:rsid w:val="00900816"/>
    <w:rsid w:val="00903041"/>
    <w:rsid w:val="009047D6"/>
    <w:rsid w:val="00907F08"/>
    <w:rsid w:val="00913966"/>
    <w:rsid w:val="0091402D"/>
    <w:rsid w:val="00915C68"/>
    <w:rsid w:val="009166EB"/>
    <w:rsid w:val="0092008D"/>
    <w:rsid w:val="00921346"/>
    <w:rsid w:val="009265A8"/>
    <w:rsid w:val="00934E41"/>
    <w:rsid w:val="00935220"/>
    <w:rsid w:val="00940C3D"/>
    <w:rsid w:val="00946DDD"/>
    <w:rsid w:val="00946E43"/>
    <w:rsid w:val="00950EF5"/>
    <w:rsid w:val="00951843"/>
    <w:rsid w:val="00951961"/>
    <w:rsid w:val="009520B0"/>
    <w:rsid w:val="009531FB"/>
    <w:rsid w:val="0096084E"/>
    <w:rsid w:val="00963E94"/>
    <w:rsid w:val="0096404A"/>
    <w:rsid w:val="009653DD"/>
    <w:rsid w:val="0096687D"/>
    <w:rsid w:val="009700FA"/>
    <w:rsid w:val="00971534"/>
    <w:rsid w:val="00971B0C"/>
    <w:rsid w:val="009721DE"/>
    <w:rsid w:val="009728A0"/>
    <w:rsid w:val="00973B5D"/>
    <w:rsid w:val="00974C8A"/>
    <w:rsid w:val="00980569"/>
    <w:rsid w:val="00982CF6"/>
    <w:rsid w:val="0098300E"/>
    <w:rsid w:val="009831A7"/>
    <w:rsid w:val="00984D01"/>
    <w:rsid w:val="00987B0A"/>
    <w:rsid w:val="0099385E"/>
    <w:rsid w:val="00996087"/>
    <w:rsid w:val="009A2078"/>
    <w:rsid w:val="009A21EC"/>
    <w:rsid w:val="009A2708"/>
    <w:rsid w:val="009A4189"/>
    <w:rsid w:val="009B0F32"/>
    <w:rsid w:val="009B2E90"/>
    <w:rsid w:val="009B3D3E"/>
    <w:rsid w:val="009B4051"/>
    <w:rsid w:val="009C77AA"/>
    <w:rsid w:val="009D017D"/>
    <w:rsid w:val="009D02B2"/>
    <w:rsid w:val="009D6EA4"/>
    <w:rsid w:val="009E104C"/>
    <w:rsid w:val="009E28BD"/>
    <w:rsid w:val="009E330F"/>
    <w:rsid w:val="009E4C7E"/>
    <w:rsid w:val="009E78A6"/>
    <w:rsid w:val="009F3BBE"/>
    <w:rsid w:val="009F46EF"/>
    <w:rsid w:val="009F6507"/>
    <w:rsid w:val="009F7B55"/>
    <w:rsid w:val="00A00030"/>
    <w:rsid w:val="00A01CEF"/>
    <w:rsid w:val="00A04DB7"/>
    <w:rsid w:val="00A0583B"/>
    <w:rsid w:val="00A10517"/>
    <w:rsid w:val="00A13D8B"/>
    <w:rsid w:val="00A148E9"/>
    <w:rsid w:val="00A16089"/>
    <w:rsid w:val="00A16847"/>
    <w:rsid w:val="00A16F5B"/>
    <w:rsid w:val="00A173D2"/>
    <w:rsid w:val="00A2271D"/>
    <w:rsid w:val="00A27BEE"/>
    <w:rsid w:val="00A3426C"/>
    <w:rsid w:val="00A346B8"/>
    <w:rsid w:val="00A37794"/>
    <w:rsid w:val="00A37AFE"/>
    <w:rsid w:val="00A37F6F"/>
    <w:rsid w:val="00A41C25"/>
    <w:rsid w:val="00A428A8"/>
    <w:rsid w:val="00A43E48"/>
    <w:rsid w:val="00A44CEF"/>
    <w:rsid w:val="00A46350"/>
    <w:rsid w:val="00A5094A"/>
    <w:rsid w:val="00A50BD2"/>
    <w:rsid w:val="00A55A83"/>
    <w:rsid w:val="00A55F5D"/>
    <w:rsid w:val="00A56AD6"/>
    <w:rsid w:val="00A608DC"/>
    <w:rsid w:val="00A63871"/>
    <w:rsid w:val="00A63C8C"/>
    <w:rsid w:val="00A651E2"/>
    <w:rsid w:val="00A67963"/>
    <w:rsid w:val="00A730A1"/>
    <w:rsid w:val="00A75C9A"/>
    <w:rsid w:val="00A76E59"/>
    <w:rsid w:val="00A76F09"/>
    <w:rsid w:val="00A801B7"/>
    <w:rsid w:val="00A82012"/>
    <w:rsid w:val="00A82070"/>
    <w:rsid w:val="00A8521A"/>
    <w:rsid w:val="00A906CB"/>
    <w:rsid w:val="00A9731D"/>
    <w:rsid w:val="00AA10A1"/>
    <w:rsid w:val="00AA4C45"/>
    <w:rsid w:val="00AA7213"/>
    <w:rsid w:val="00AB47B7"/>
    <w:rsid w:val="00AB6743"/>
    <w:rsid w:val="00AB735D"/>
    <w:rsid w:val="00AB7C7B"/>
    <w:rsid w:val="00AB7E50"/>
    <w:rsid w:val="00AC00E4"/>
    <w:rsid w:val="00AC1342"/>
    <w:rsid w:val="00AC2CEF"/>
    <w:rsid w:val="00AC6F91"/>
    <w:rsid w:val="00AD0236"/>
    <w:rsid w:val="00AD3B9D"/>
    <w:rsid w:val="00AD43AD"/>
    <w:rsid w:val="00AD44BF"/>
    <w:rsid w:val="00AD6D55"/>
    <w:rsid w:val="00AE25E9"/>
    <w:rsid w:val="00AE377F"/>
    <w:rsid w:val="00AE4153"/>
    <w:rsid w:val="00AE55AA"/>
    <w:rsid w:val="00AE70AA"/>
    <w:rsid w:val="00AF11DB"/>
    <w:rsid w:val="00AF413A"/>
    <w:rsid w:val="00AF4A98"/>
    <w:rsid w:val="00AF563C"/>
    <w:rsid w:val="00AF5913"/>
    <w:rsid w:val="00AF5DAA"/>
    <w:rsid w:val="00AF60FB"/>
    <w:rsid w:val="00AF642F"/>
    <w:rsid w:val="00B0066A"/>
    <w:rsid w:val="00B0456F"/>
    <w:rsid w:val="00B052FE"/>
    <w:rsid w:val="00B108F1"/>
    <w:rsid w:val="00B10D44"/>
    <w:rsid w:val="00B10D6D"/>
    <w:rsid w:val="00B119D0"/>
    <w:rsid w:val="00B138DE"/>
    <w:rsid w:val="00B1401D"/>
    <w:rsid w:val="00B20CD3"/>
    <w:rsid w:val="00B2257C"/>
    <w:rsid w:val="00B2380E"/>
    <w:rsid w:val="00B23D54"/>
    <w:rsid w:val="00B27B2C"/>
    <w:rsid w:val="00B30C60"/>
    <w:rsid w:val="00B334B2"/>
    <w:rsid w:val="00B36C0B"/>
    <w:rsid w:val="00B45318"/>
    <w:rsid w:val="00B4587F"/>
    <w:rsid w:val="00B46FF1"/>
    <w:rsid w:val="00B53292"/>
    <w:rsid w:val="00B539C4"/>
    <w:rsid w:val="00B55A2C"/>
    <w:rsid w:val="00B56664"/>
    <w:rsid w:val="00B62036"/>
    <w:rsid w:val="00B624C5"/>
    <w:rsid w:val="00B637B9"/>
    <w:rsid w:val="00B64184"/>
    <w:rsid w:val="00B66B8A"/>
    <w:rsid w:val="00B70F6B"/>
    <w:rsid w:val="00B7116A"/>
    <w:rsid w:val="00B7672F"/>
    <w:rsid w:val="00B805D2"/>
    <w:rsid w:val="00B80A2C"/>
    <w:rsid w:val="00B80B91"/>
    <w:rsid w:val="00B814E6"/>
    <w:rsid w:val="00B815E2"/>
    <w:rsid w:val="00B8182A"/>
    <w:rsid w:val="00B81F32"/>
    <w:rsid w:val="00B829E9"/>
    <w:rsid w:val="00B93E5B"/>
    <w:rsid w:val="00B96158"/>
    <w:rsid w:val="00B97D90"/>
    <w:rsid w:val="00BA055D"/>
    <w:rsid w:val="00BA46F2"/>
    <w:rsid w:val="00BA5916"/>
    <w:rsid w:val="00BB18E9"/>
    <w:rsid w:val="00BB1C60"/>
    <w:rsid w:val="00BB3587"/>
    <w:rsid w:val="00BB5F5A"/>
    <w:rsid w:val="00BB7213"/>
    <w:rsid w:val="00BC2F70"/>
    <w:rsid w:val="00BC326D"/>
    <w:rsid w:val="00BC5E79"/>
    <w:rsid w:val="00BC7E53"/>
    <w:rsid w:val="00BD0202"/>
    <w:rsid w:val="00BD284E"/>
    <w:rsid w:val="00BD3EE9"/>
    <w:rsid w:val="00BD6E18"/>
    <w:rsid w:val="00BD732B"/>
    <w:rsid w:val="00BE3C45"/>
    <w:rsid w:val="00BE40AB"/>
    <w:rsid w:val="00BE701D"/>
    <w:rsid w:val="00BF26F9"/>
    <w:rsid w:val="00BF3BF1"/>
    <w:rsid w:val="00BF7DF4"/>
    <w:rsid w:val="00C020BD"/>
    <w:rsid w:val="00C06C59"/>
    <w:rsid w:val="00C15B9D"/>
    <w:rsid w:val="00C15D61"/>
    <w:rsid w:val="00C172B3"/>
    <w:rsid w:val="00C205FC"/>
    <w:rsid w:val="00C23E65"/>
    <w:rsid w:val="00C323D4"/>
    <w:rsid w:val="00C324B4"/>
    <w:rsid w:val="00C33B34"/>
    <w:rsid w:val="00C33FEE"/>
    <w:rsid w:val="00C34E5C"/>
    <w:rsid w:val="00C36BC6"/>
    <w:rsid w:val="00C40D67"/>
    <w:rsid w:val="00C411BF"/>
    <w:rsid w:val="00C43BD5"/>
    <w:rsid w:val="00C453F5"/>
    <w:rsid w:val="00C4616B"/>
    <w:rsid w:val="00C461B6"/>
    <w:rsid w:val="00C47A06"/>
    <w:rsid w:val="00C509C7"/>
    <w:rsid w:val="00C50BB8"/>
    <w:rsid w:val="00C53042"/>
    <w:rsid w:val="00C561F6"/>
    <w:rsid w:val="00C64D4C"/>
    <w:rsid w:val="00C7000A"/>
    <w:rsid w:val="00C7056E"/>
    <w:rsid w:val="00C714A4"/>
    <w:rsid w:val="00C73EAC"/>
    <w:rsid w:val="00C801B3"/>
    <w:rsid w:val="00C81B82"/>
    <w:rsid w:val="00C83A75"/>
    <w:rsid w:val="00C8664E"/>
    <w:rsid w:val="00C879A3"/>
    <w:rsid w:val="00C87E35"/>
    <w:rsid w:val="00C90E8F"/>
    <w:rsid w:val="00C94D30"/>
    <w:rsid w:val="00C957A7"/>
    <w:rsid w:val="00C962BF"/>
    <w:rsid w:val="00CA0F19"/>
    <w:rsid w:val="00CA28B7"/>
    <w:rsid w:val="00CA68E3"/>
    <w:rsid w:val="00CB4C38"/>
    <w:rsid w:val="00CB637B"/>
    <w:rsid w:val="00CC3177"/>
    <w:rsid w:val="00CC369A"/>
    <w:rsid w:val="00CC440E"/>
    <w:rsid w:val="00CC6937"/>
    <w:rsid w:val="00CC6FE1"/>
    <w:rsid w:val="00CD139D"/>
    <w:rsid w:val="00CD455E"/>
    <w:rsid w:val="00CE1AEB"/>
    <w:rsid w:val="00CE5877"/>
    <w:rsid w:val="00CE6E3E"/>
    <w:rsid w:val="00CF23BA"/>
    <w:rsid w:val="00CF2424"/>
    <w:rsid w:val="00CF31C8"/>
    <w:rsid w:val="00CF3671"/>
    <w:rsid w:val="00CF44B3"/>
    <w:rsid w:val="00CF47D8"/>
    <w:rsid w:val="00CF5600"/>
    <w:rsid w:val="00D07961"/>
    <w:rsid w:val="00D128FD"/>
    <w:rsid w:val="00D14825"/>
    <w:rsid w:val="00D171F9"/>
    <w:rsid w:val="00D21CAA"/>
    <w:rsid w:val="00D26660"/>
    <w:rsid w:val="00D317F7"/>
    <w:rsid w:val="00D360BD"/>
    <w:rsid w:val="00D366C6"/>
    <w:rsid w:val="00D36C71"/>
    <w:rsid w:val="00D41CB3"/>
    <w:rsid w:val="00D43332"/>
    <w:rsid w:val="00D47593"/>
    <w:rsid w:val="00D47D66"/>
    <w:rsid w:val="00D501EB"/>
    <w:rsid w:val="00D508E0"/>
    <w:rsid w:val="00D50F51"/>
    <w:rsid w:val="00D55B74"/>
    <w:rsid w:val="00D608B0"/>
    <w:rsid w:val="00D63E55"/>
    <w:rsid w:val="00D67AC0"/>
    <w:rsid w:val="00D764E6"/>
    <w:rsid w:val="00D835AE"/>
    <w:rsid w:val="00D836E2"/>
    <w:rsid w:val="00D9357F"/>
    <w:rsid w:val="00D94C70"/>
    <w:rsid w:val="00D96BAE"/>
    <w:rsid w:val="00D97348"/>
    <w:rsid w:val="00DA045E"/>
    <w:rsid w:val="00DA09F7"/>
    <w:rsid w:val="00DA4EDA"/>
    <w:rsid w:val="00DB0D25"/>
    <w:rsid w:val="00DB1BB1"/>
    <w:rsid w:val="00DC027F"/>
    <w:rsid w:val="00DC264A"/>
    <w:rsid w:val="00DC3209"/>
    <w:rsid w:val="00DC7958"/>
    <w:rsid w:val="00DD32AB"/>
    <w:rsid w:val="00DD4274"/>
    <w:rsid w:val="00DE2EF2"/>
    <w:rsid w:val="00DE33CC"/>
    <w:rsid w:val="00DE5636"/>
    <w:rsid w:val="00DE62A9"/>
    <w:rsid w:val="00DF2016"/>
    <w:rsid w:val="00DF5E74"/>
    <w:rsid w:val="00E0072F"/>
    <w:rsid w:val="00E02B96"/>
    <w:rsid w:val="00E03708"/>
    <w:rsid w:val="00E0370B"/>
    <w:rsid w:val="00E03F6F"/>
    <w:rsid w:val="00E04C51"/>
    <w:rsid w:val="00E067BB"/>
    <w:rsid w:val="00E06D87"/>
    <w:rsid w:val="00E06FFE"/>
    <w:rsid w:val="00E116DB"/>
    <w:rsid w:val="00E12FCF"/>
    <w:rsid w:val="00E14A93"/>
    <w:rsid w:val="00E22D57"/>
    <w:rsid w:val="00E2361C"/>
    <w:rsid w:val="00E26F3E"/>
    <w:rsid w:val="00E31404"/>
    <w:rsid w:val="00E34875"/>
    <w:rsid w:val="00E367A8"/>
    <w:rsid w:val="00E37E2E"/>
    <w:rsid w:val="00E408F9"/>
    <w:rsid w:val="00E436A6"/>
    <w:rsid w:val="00E43715"/>
    <w:rsid w:val="00E476E8"/>
    <w:rsid w:val="00E52ADC"/>
    <w:rsid w:val="00E535C5"/>
    <w:rsid w:val="00E54C6B"/>
    <w:rsid w:val="00E57D95"/>
    <w:rsid w:val="00E61BA4"/>
    <w:rsid w:val="00E65BA0"/>
    <w:rsid w:val="00E65FD1"/>
    <w:rsid w:val="00E67CF7"/>
    <w:rsid w:val="00E75F44"/>
    <w:rsid w:val="00E77360"/>
    <w:rsid w:val="00E91668"/>
    <w:rsid w:val="00E96249"/>
    <w:rsid w:val="00E97099"/>
    <w:rsid w:val="00E97841"/>
    <w:rsid w:val="00E97971"/>
    <w:rsid w:val="00EA6ADD"/>
    <w:rsid w:val="00EB066E"/>
    <w:rsid w:val="00EB4659"/>
    <w:rsid w:val="00EC12C5"/>
    <w:rsid w:val="00EC1410"/>
    <w:rsid w:val="00EC3701"/>
    <w:rsid w:val="00EC59FC"/>
    <w:rsid w:val="00ED16E1"/>
    <w:rsid w:val="00ED4184"/>
    <w:rsid w:val="00ED5031"/>
    <w:rsid w:val="00ED7EB0"/>
    <w:rsid w:val="00EE0E03"/>
    <w:rsid w:val="00EE1BD6"/>
    <w:rsid w:val="00EE3CA4"/>
    <w:rsid w:val="00EE3EBA"/>
    <w:rsid w:val="00EE3FCE"/>
    <w:rsid w:val="00EE6EC3"/>
    <w:rsid w:val="00EF0B3A"/>
    <w:rsid w:val="00EF1D5D"/>
    <w:rsid w:val="00EF51D4"/>
    <w:rsid w:val="00EF7CDD"/>
    <w:rsid w:val="00F00B65"/>
    <w:rsid w:val="00F05521"/>
    <w:rsid w:val="00F05F02"/>
    <w:rsid w:val="00F079C9"/>
    <w:rsid w:val="00F139E2"/>
    <w:rsid w:val="00F20A76"/>
    <w:rsid w:val="00F2226F"/>
    <w:rsid w:val="00F23B2F"/>
    <w:rsid w:val="00F24408"/>
    <w:rsid w:val="00F30CDF"/>
    <w:rsid w:val="00F315A8"/>
    <w:rsid w:val="00F35F3D"/>
    <w:rsid w:val="00F36609"/>
    <w:rsid w:val="00F36EE3"/>
    <w:rsid w:val="00F44C5E"/>
    <w:rsid w:val="00F45C77"/>
    <w:rsid w:val="00F45E5F"/>
    <w:rsid w:val="00F4637B"/>
    <w:rsid w:val="00F467E6"/>
    <w:rsid w:val="00F4746D"/>
    <w:rsid w:val="00F50CDA"/>
    <w:rsid w:val="00F50FF8"/>
    <w:rsid w:val="00F53E6C"/>
    <w:rsid w:val="00F54849"/>
    <w:rsid w:val="00F62BDC"/>
    <w:rsid w:val="00F6618D"/>
    <w:rsid w:val="00F72D5C"/>
    <w:rsid w:val="00F736C5"/>
    <w:rsid w:val="00F74FBD"/>
    <w:rsid w:val="00F758D3"/>
    <w:rsid w:val="00F76264"/>
    <w:rsid w:val="00F7724A"/>
    <w:rsid w:val="00F80266"/>
    <w:rsid w:val="00F82C36"/>
    <w:rsid w:val="00F847F9"/>
    <w:rsid w:val="00F84A5D"/>
    <w:rsid w:val="00F84CE5"/>
    <w:rsid w:val="00F84DC5"/>
    <w:rsid w:val="00F87E48"/>
    <w:rsid w:val="00F935AF"/>
    <w:rsid w:val="00F93ECA"/>
    <w:rsid w:val="00FA21A7"/>
    <w:rsid w:val="00FA5E7C"/>
    <w:rsid w:val="00FA73E2"/>
    <w:rsid w:val="00FB0997"/>
    <w:rsid w:val="00FB0FFA"/>
    <w:rsid w:val="00FB31EB"/>
    <w:rsid w:val="00FB56B4"/>
    <w:rsid w:val="00FB6F7C"/>
    <w:rsid w:val="00FC3120"/>
    <w:rsid w:val="00FC44A6"/>
    <w:rsid w:val="00FC6CFB"/>
    <w:rsid w:val="00FC7024"/>
    <w:rsid w:val="00FC767F"/>
    <w:rsid w:val="00FC7B5A"/>
    <w:rsid w:val="00FD149C"/>
    <w:rsid w:val="00FD3E8C"/>
    <w:rsid w:val="00FD42B7"/>
    <w:rsid w:val="00FD44AE"/>
    <w:rsid w:val="00FD5EB4"/>
    <w:rsid w:val="00FD65E1"/>
    <w:rsid w:val="00FE33D8"/>
    <w:rsid w:val="00FE4E27"/>
    <w:rsid w:val="00FE5D44"/>
    <w:rsid w:val="00FE7C51"/>
    <w:rsid w:val="00FF0712"/>
    <w:rsid w:val="00FF08D7"/>
    <w:rsid w:val="00FF31AC"/>
    <w:rsid w:val="00FF43D4"/>
    <w:rsid w:val="00FF48B8"/>
    <w:rsid w:val="00FF5197"/>
    <w:rsid w:val="00FF5C5D"/>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17"/>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uiPriority w:val="22"/>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0"/>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3"/>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6"/>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2"/>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4"/>
      </w:numPr>
    </w:pPr>
  </w:style>
  <w:style w:type="paragraph" w:styleId="ListNumber5">
    <w:name w:val="List Number 5"/>
    <w:basedOn w:val="ListNumber4"/>
    <w:rsid w:val="00660FD4"/>
    <w:pPr>
      <w:numPr>
        <w:numId w:val="15"/>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0"/>
      </w:numPr>
      <w:outlineLvl w:val="1"/>
    </w:pPr>
  </w:style>
  <w:style w:type="paragraph" w:customStyle="1" w:styleId="ANNEX-heading2">
    <w:name w:val="ANNEX-heading2"/>
    <w:basedOn w:val="Heading2"/>
    <w:next w:val="PARAGRAPH"/>
    <w:qFormat/>
    <w:rsid w:val="00660FD4"/>
    <w:pPr>
      <w:numPr>
        <w:ilvl w:val="2"/>
        <w:numId w:val="10"/>
      </w:numPr>
      <w:outlineLvl w:val="2"/>
    </w:pPr>
  </w:style>
  <w:style w:type="paragraph" w:customStyle="1" w:styleId="ANNEX-heading3">
    <w:name w:val="ANNEX-heading3"/>
    <w:basedOn w:val="Heading3"/>
    <w:next w:val="PARAGRAPH"/>
    <w:rsid w:val="00660FD4"/>
    <w:pPr>
      <w:numPr>
        <w:ilvl w:val="3"/>
        <w:numId w:val="10"/>
      </w:numPr>
      <w:outlineLvl w:val="3"/>
    </w:pPr>
  </w:style>
  <w:style w:type="paragraph" w:customStyle="1" w:styleId="ANNEX-heading4">
    <w:name w:val="ANNEX-heading4"/>
    <w:basedOn w:val="Heading4"/>
    <w:next w:val="PARAGRAPH"/>
    <w:rsid w:val="00660FD4"/>
    <w:pPr>
      <w:numPr>
        <w:ilvl w:val="4"/>
        <w:numId w:val="10"/>
      </w:numPr>
      <w:outlineLvl w:val="4"/>
    </w:pPr>
  </w:style>
  <w:style w:type="paragraph" w:customStyle="1" w:styleId="ANNEX-heading5">
    <w:name w:val="ANNEX-heading5"/>
    <w:basedOn w:val="Heading5"/>
    <w:next w:val="PARAGRAPH"/>
    <w:rsid w:val="00660FD4"/>
    <w:pPr>
      <w:numPr>
        <w:ilvl w:val="5"/>
        <w:numId w:val="10"/>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7"/>
      </w:numPr>
    </w:pPr>
  </w:style>
  <w:style w:type="paragraph" w:customStyle="1" w:styleId="ListNumberalt">
    <w:name w:val="List Number alt"/>
    <w:basedOn w:val="Normal"/>
    <w:qFormat/>
    <w:rsid w:val="00660FD4"/>
    <w:pPr>
      <w:numPr>
        <w:numId w:val="8"/>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9"/>
      </w:numPr>
    </w:pPr>
  </w:style>
  <w:style w:type="numbering" w:customStyle="1" w:styleId="Headings">
    <w:name w:val="Headings"/>
    <w:rsid w:val="00660FD4"/>
    <w:pPr>
      <w:numPr>
        <w:numId w:val="11"/>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544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098717573">
      <w:bodyDiv w:val="1"/>
      <w:marLeft w:val="0"/>
      <w:marRight w:val="0"/>
      <w:marTop w:val="0"/>
      <w:marBottom w:val="0"/>
      <w:divBdr>
        <w:top w:val="none" w:sz="0" w:space="0" w:color="auto"/>
        <w:left w:val="none" w:sz="0" w:space="0" w:color="auto"/>
        <w:bottom w:val="none" w:sz="0" w:space="0" w:color="auto"/>
        <w:right w:val="none" w:sz="0" w:space="0" w:color="auto"/>
      </w:divBdr>
      <w:divsChild>
        <w:div w:id="395469136">
          <w:marLeft w:val="547"/>
          <w:marRight w:val="0"/>
          <w:marTop w:val="0"/>
          <w:marBottom w:val="0"/>
          <w:divBdr>
            <w:top w:val="none" w:sz="0" w:space="0" w:color="auto"/>
            <w:left w:val="none" w:sz="0" w:space="0" w:color="auto"/>
            <w:bottom w:val="none" w:sz="0" w:space="0" w:color="auto"/>
            <w:right w:val="none" w:sz="0" w:space="0" w:color="auto"/>
          </w:divBdr>
        </w:div>
        <w:div w:id="200748917">
          <w:marLeft w:val="547"/>
          <w:marRight w:val="0"/>
          <w:marTop w:val="0"/>
          <w:marBottom w:val="0"/>
          <w:divBdr>
            <w:top w:val="none" w:sz="0" w:space="0" w:color="auto"/>
            <w:left w:val="none" w:sz="0" w:space="0" w:color="auto"/>
            <w:bottom w:val="none" w:sz="0" w:space="0" w:color="auto"/>
            <w:right w:val="none" w:sz="0" w:space="0" w:color="auto"/>
          </w:divBdr>
        </w:div>
      </w:divsChild>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630670086">
      <w:bodyDiv w:val="1"/>
      <w:marLeft w:val="0"/>
      <w:marRight w:val="0"/>
      <w:marTop w:val="0"/>
      <w:marBottom w:val="0"/>
      <w:divBdr>
        <w:top w:val="none" w:sz="0" w:space="0" w:color="auto"/>
        <w:left w:val="none" w:sz="0" w:space="0" w:color="auto"/>
        <w:bottom w:val="none" w:sz="0" w:space="0" w:color="auto"/>
        <w:right w:val="none" w:sz="0" w:space="0" w:color="auto"/>
      </w:divBdr>
      <w:divsChild>
        <w:div w:id="691032002">
          <w:marLeft w:val="547"/>
          <w:marRight w:val="0"/>
          <w:marTop w:val="0"/>
          <w:marBottom w:val="0"/>
          <w:divBdr>
            <w:top w:val="none" w:sz="0" w:space="0" w:color="auto"/>
            <w:left w:val="none" w:sz="0" w:space="0" w:color="auto"/>
            <w:bottom w:val="none" w:sz="0" w:space="0" w:color="auto"/>
            <w:right w:val="none" w:sz="0" w:space="0" w:color="auto"/>
          </w:divBdr>
        </w:div>
        <w:div w:id="1990670656">
          <w:marLeft w:val="547"/>
          <w:marRight w:val="0"/>
          <w:marTop w:val="0"/>
          <w:marBottom w:val="0"/>
          <w:divBdr>
            <w:top w:val="none" w:sz="0" w:space="0" w:color="auto"/>
            <w:left w:val="none" w:sz="0" w:space="0" w:color="auto"/>
            <w:bottom w:val="none" w:sz="0" w:space="0" w:color="auto"/>
            <w:right w:val="none" w:sz="0" w:space="0" w:color="auto"/>
          </w:divBdr>
        </w:div>
      </w:divsChild>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tuvsud.cn/zh-cn/industries/manufacturing/components-and-equipment/explosion-protection/explosion-protection-equipment-certification"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002819-B629-477A-AA45-CA12B9058A57}"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3F5E00AF-07A2-4869-B94A-59144E496F14}">
      <dgm:prSet phldrT="[Text]" custT="1"/>
      <dgm:spPr/>
      <dgm:t>
        <a:bodyPr/>
        <a:lstStyle/>
        <a:p>
          <a:pPr algn="ctr">
            <a:buFont typeface="+mj-lt"/>
            <a:buAutoNum type="arabicPeriod"/>
          </a:pPr>
          <a:r>
            <a:rPr lang="en-US" sz="600" b="1"/>
            <a:t>Creation of new QM documents or revision of existing QM documents:</a:t>
          </a:r>
        </a:p>
        <a:p>
          <a:pPr algn="ctr">
            <a:buFont typeface="+mj-lt"/>
            <a:buAutoNum type="arabicPeriod"/>
          </a:pPr>
          <a:r>
            <a:rPr lang="en-US" sz="600" b="1"/>
            <a:t>roXtra assigns Unique ID, Revision number, Effective Date, Pagination</a:t>
          </a:r>
          <a:endParaRPr lang="en-US" sz="600"/>
        </a:p>
      </dgm:t>
    </dgm:pt>
    <dgm:pt modelId="{AD56341C-033E-4320-A0FC-85B0DB65C4A6}" type="parTrans" cxnId="{5866888A-A66C-4177-931D-ADADE3954511}">
      <dgm:prSet/>
      <dgm:spPr/>
      <dgm:t>
        <a:bodyPr/>
        <a:lstStyle/>
        <a:p>
          <a:pPr algn="ctr"/>
          <a:endParaRPr lang="en-US"/>
        </a:p>
      </dgm:t>
    </dgm:pt>
    <dgm:pt modelId="{2541B78A-316E-4218-A968-1928D7BF2BE1}" type="sibTrans" cxnId="{5866888A-A66C-4177-931D-ADADE3954511}">
      <dgm:prSet/>
      <dgm:spPr/>
      <dgm:t>
        <a:bodyPr/>
        <a:lstStyle/>
        <a:p>
          <a:pPr algn="ctr"/>
          <a:endParaRPr lang="en-US"/>
        </a:p>
      </dgm:t>
    </dgm:pt>
    <dgm:pt modelId="{4BCE8E32-1129-463E-8BA3-2BAFD160C815}">
      <dgm:prSet phldrT="[Text]" custT="1"/>
      <dgm:spPr/>
      <dgm:t>
        <a:bodyPr/>
        <a:lstStyle/>
        <a:p>
          <a:pPr algn="ctr">
            <a:buFont typeface="+mj-lt"/>
            <a:buAutoNum type="arabicPeriod"/>
          </a:pPr>
          <a:r>
            <a:rPr lang="en-US" sz="600" b="1"/>
            <a:t>Content Review:</a:t>
          </a:r>
        </a:p>
        <a:p>
          <a:pPr algn="ctr">
            <a:buFont typeface="+mj-lt"/>
            <a:buAutoNum type="arabicPeriod"/>
          </a:pPr>
          <a:r>
            <a:rPr lang="en-US" sz="600" b="1"/>
            <a:t>references,purpose,scope,definitions,responsbilities,records</a:t>
          </a:r>
          <a:endParaRPr lang="en-US" sz="600"/>
        </a:p>
      </dgm:t>
    </dgm:pt>
    <dgm:pt modelId="{4913F6C7-5F1B-497C-A510-B0B4FA086457}" type="parTrans" cxnId="{33F28F13-14C9-4382-9179-1CF1FA1BCD60}">
      <dgm:prSet/>
      <dgm:spPr/>
      <dgm:t>
        <a:bodyPr/>
        <a:lstStyle/>
        <a:p>
          <a:pPr algn="ctr"/>
          <a:endParaRPr lang="en-US"/>
        </a:p>
      </dgm:t>
    </dgm:pt>
    <dgm:pt modelId="{E5E1FD67-7309-4AEE-857E-9F5E68DDEC7D}" type="sibTrans" cxnId="{33F28F13-14C9-4382-9179-1CF1FA1BCD60}">
      <dgm:prSet/>
      <dgm:spPr/>
      <dgm:t>
        <a:bodyPr/>
        <a:lstStyle/>
        <a:p>
          <a:pPr algn="ctr"/>
          <a:endParaRPr lang="en-US"/>
        </a:p>
      </dgm:t>
    </dgm:pt>
    <dgm:pt modelId="{82D39814-033A-4CF3-BC0C-938532DD68F8}">
      <dgm:prSet phldrT="[Text]"/>
      <dgm:spPr/>
      <dgm:t>
        <a:bodyPr/>
        <a:lstStyle/>
        <a:p>
          <a:pPr algn="ctr">
            <a:buFont typeface="+mj-lt"/>
            <a:buAutoNum type="arabicPeriod"/>
          </a:pPr>
          <a:r>
            <a:rPr lang="en-US" b="1"/>
            <a:t>QM Review:</a:t>
          </a:r>
        </a:p>
        <a:p>
          <a:pPr algn="ctr">
            <a:buFont typeface="+mj-lt"/>
            <a:buAutoNum type="arabicPeriod"/>
          </a:pPr>
          <a:r>
            <a:rPr lang="en-US" b="1"/>
            <a:t>Four eyes principle, the change reason, Format, Integrity</a:t>
          </a:r>
          <a:endParaRPr lang="en-US"/>
        </a:p>
      </dgm:t>
    </dgm:pt>
    <dgm:pt modelId="{6B2A1709-A506-44A0-B82B-FD4DE75FE551}" type="parTrans" cxnId="{3A879C3C-4888-48B4-8D22-CA8E3833C0E5}">
      <dgm:prSet/>
      <dgm:spPr/>
      <dgm:t>
        <a:bodyPr/>
        <a:lstStyle/>
        <a:p>
          <a:pPr algn="ctr"/>
          <a:endParaRPr lang="en-US"/>
        </a:p>
      </dgm:t>
    </dgm:pt>
    <dgm:pt modelId="{D6F99A32-2D53-4A5F-8202-E33CB1225270}" type="sibTrans" cxnId="{3A879C3C-4888-48B4-8D22-CA8E3833C0E5}">
      <dgm:prSet/>
      <dgm:spPr/>
      <dgm:t>
        <a:bodyPr/>
        <a:lstStyle/>
        <a:p>
          <a:pPr algn="ctr"/>
          <a:endParaRPr lang="en-US"/>
        </a:p>
      </dgm:t>
    </dgm:pt>
    <dgm:pt modelId="{EB2DBB8C-7B4C-42F2-8BF3-899028938410}">
      <dgm:prSet phldrT="[Text]"/>
      <dgm:spPr/>
      <dgm:t>
        <a:bodyPr/>
        <a:lstStyle/>
        <a:p>
          <a:pPr algn="ctr">
            <a:buFont typeface="+mj-lt"/>
            <a:buAutoNum type="arabicPeriod"/>
          </a:pPr>
          <a:r>
            <a:rPr lang="en-US" b="1"/>
            <a:t>Release, publication and archival of previous version of QM documents:</a:t>
          </a:r>
        </a:p>
        <a:p>
          <a:pPr algn="ctr">
            <a:buFont typeface="+mj-lt"/>
            <a:buAutoNum type="arabicPeriod"/>
          </a:pPr>
          <a:r>
            <a:rPr lang="en-US" b="1"/>
            <a:t>Update revision, Archibe the old version, make the change list, send notification</a:t>
          </a:r>
        </a:p>
      </dgm:t>
    </dgm:pt>
    <dgm:pt modelId="{8F6AA56E-B20E-47D9-9259-21BFCA2AB645}" type="parTrans" cxnId="{EBE16F5A-ACC2-4C18-BB09-87FD437AD8A3}">
      <dgm:prSet/>
      <dgm:spPr/>
      <dgm:t>
        <a:bodyPr/>
        <a:lstStyle/>
        <a:p>
          <a:pPr algn="ctr"/>
          <a:endParaRPr lang="en-US"/>
        </a:p>
      </dgm:t>
    </dgm:pt>
    <dgm:pt modelId="{829242B6-4AC4-4D72-9A74-0CDAF308D340}" type="sibTrans" cxnId="{EBE16F5A-ACC2-4C18-BB09-87FD437AD8A3}">
      <dgm:prSet/>
      <dgm:spPr/>
      <dgm:t>
        <a:bodyPr/>
        <a:lstStyle/>
        <a:p>
          <a:pPr algn="ctr"/>
          <a:endParaRPr lang="en-US"/>
        </a:p>
      </dgm:t>
    </dgm:pt>
    <dgm:pt modelId="{BC841D2B-FF9B-46DC-976F-AFE909AAB7F0}">
      <dgm:prSet phldrT="[Text]"/>
      <dgm:spPr/>
      <dgm:t>
        <a:bodyPr/>
        <a:lstStyle/>
        <a:p>
          <a:pPr algn="ctr">
            <a:buFont typeface="+mj-lt"/>
            <a:buAutoNum type="arabicPeriod"/>
          </a:pPr>
          <a:r>
            <a:rPr lang="en-US" b="1"/>
            <a:t>Withdrawal and archival of obsolete QM documents:</a:t>
          </a:r>
        </a:p>
        <a:p>
          <a:pPr algn="ctr">
            <a:buFont typeface="+mj-lt"/>
            <a:buAutoNum type="arabicPeriod"/>
          </a:pPr>
          <a:r>
            <a:rPr lang="en-US" b="1"/>
            <a:t>Archive the file, fill the reasion for archival, the withdrawn document is marked</a:t>
          </a:r>
          <a:endParaRPr lang="en-US"/>
        </a:p>
      </dgm:t>
    </dgm:pt>
    <dgm:pt modelId="{55975DC3-4CB8-424D-9C07-70E359F38E90}" type="parTrans" cxnId="{55F0EFEA-EA3C-4935-BAB9-9884BCAC8E49}">
      <dgm:prSet/>
      <dgm:spPr/>
      <dgm:t>
        <a:bodyPr/>
        <a:lstStyle/>
        <a:p>
          <a:pPr algn="ctr"/>
          <a:endParaRPr lang="en-US"/>
        </a:p>
      </dgm:t>
    </dgm:pt>
    <dgm:pt modelId="{55325137-999F-439A-AE5F-A92CD0B3C467}" type="sibTrans" cxnId="{55F0EFEA-EA3C-4935-BAB9-9884BCAC8E49}">
      <dgm:prSet/>
      <dgm:spPr/>
      <dgm:t>
        <a:bodyPr/>
        <a:lstStyle/>
        <a:p>
          <a:pPr algn="ctr"/>
          <a:endParaRPr lang="en-US"/>
        </a:p>
      </dgm:t>
    </dgm:pt>
    <dgm:pt modelId="{60274E01-A715-4667-B4EA-DD05AAA5689D}" type="pres">
      <dgm:prSet presAssocID="{63002819-B629-477A-AA45-CA12B9058A57}" presName="cycle" presStyleCnt="0">
        <dgm:presLayoutVars>
          <dgm:dir/>
          <dgm:resizeHandles val="exact"/>
        </dgm:presLayoutVars>
      </dgm:prSet>
      <dgm:spPr/>
    </dgm:pt>
    <dgm:pt modelId="{E0AA069B-00E6-4B9C-A55D-70E9DEA54963}" type="pres">
      <dgm:prSet presAssocID="{3F5E00AF-07A2-4869-B94A-59144E496F14}" presName="node" presStyleLbl="node1" presStyleIdx="0" presStyleCnt="5" custScaleX="184819" custScaleY="76567" custRadScaleRad="100461">
        <dgm:presLayoutVars>
          <dgm:bulletEnabled val="1"/>
        </dgm:presLayoutVars>
      </dgm:prSet>
      <dgm:spPr/>
    </dgm:pt>
    <dgm:pt modelId="{33EC25B0-5F6B-4DE5-9D38-37B0D5807717}" type="pres">
      <dgm:prSet presAssocID="{3F5E00AF-07A2-4869-B94A-59144E496F14}" presName="spNode" presStyleCnt="0"/>
      <dgm:spPr/>
    </dgm:pt>
    <dgm:pt modelId="{871989BD-DDEF-41E2-8B0F-739EBF4DC17A}" type="pres">
      <dgm:prSet presAssocID="{2541B78A-316E-4218-A968-1928D7BF2BE1}" presName="sibTrans" presStyleLbl="sibTrans1D1" presStyleIdx="0" presStyleCnt="5"/>
      <dgm:spPr/>
    </dgm:pt>
    <dgm:pt modelId="{9E64F383-9EA9-494B-9D76-3F76238DF751}" type="pres">
      <dgm:prSet presAssocID="{4BCE8E32-1129-463E-8BA3-2BAFD160C815}" presName="node" presStyleLbl="node1" presStyleIdx="1" presStyleCnt="5" custScaleX="161576" custScaleY="90972" custRadScaleRad="101384" custRadScaleInc="-29014">
        <dgm:presLayoutVars>
          <dgm:bulletEnabled val="1"/>
        </dgm:presLayoutVars>
      </dgm:prSet>
      <dgm:spPr/>
    </dgm:pt>
    <dgm:pt modelId="{919AFA95-5247-403C-B5B0-8CCA2B2C6A38}" type="pres">
      <dgm:prSet presAssocID="{4BCE8E32-1129-463E-8BA3-2BAFD160C815}" presName="spNode" presStyleCnt="0"/>
      <dgm:spPr/>
    </dgm:pt>
    <dgm:pt modelId="{23789E85-F97B-41DE-A2EC-6304EF502DDC}" type="pres">
      <dgm:prSet presAssocID="{E5E1FD67-7309-4AEE-857E-9F5E68DDEC7D}" presName="sibTrans" presStyleLbl="sibTrans1D1" presStyleIdx="1" presStyleCnt="5"/>
      <dgm:spPr/>
    </dgm:pt>
    <dgm:pt modelId="{0A8A29AD-681E-4135-947E-388EEA8E81A2}" type="pres">
      <dgm:prSet presAssocID="{82D39814-033A-4CF3-BC0C-938532DD68F8}" presName="node" presStyleLbl="node1" presStyleIdx="2" presStyleCnt="5" custScaleX="162562" custRadScaleRad="81935" custRadScaleInc="-156189">
        <dgm:presLayoutVars>
          <dgm:bulletEnabled val="1"/>
        </dgm:presLayoutVars>
      </dgm:prSet>
      <dgm:spPr/>
    </dgm:pt>
    <dgm:pt modelId="{D0D1A17F-8475-4B4D-B2DB-021D300EE3CB}" type="pres">
      <dgm:prSet presAssocID="{82D39814-033A-4CF3-BC0C-938532DD68F8}" presName="spNode" presStyleCnt="0"/>
      <dgm:spPr/>
    </dgm:pt>
    <dgm:pt modelId="{814BE457-2F44-4033-8DDF-EA848E6679C5}" type="pres">
      <dgm:prSet presAssocID="{D6F99A32-2D53-4A5F-8202-E33CB1225270}" presName="sibTrans" presStyleLbl="sibTrans1D1" presStyleIdx="2" presStyleCnt="5"/>
      <dgm:spPr/>
    </dgm:pt>
    <dgm:pt modelId="{DD3192B9-3359-4616-BB60-7501AE3A5220}" type="pres">
      <dgm:prSet presAssocID="{EB2DBB8C-7B4C-42F2-8BF3-899028938410}" presName="node" presStyleLbl="node1" presStyleIdx="3" presStyleCnt="5" custScaleX="160602" custRadScaleRad="67989" custRadScaleInc="141436">
        <dgm:presLayoutVars>
          <dgm:bulletEnabled val="1"/>
        </dgm:presLayoutVars>
      </dgm:prSet>
      <dgm:spPr/>
    </dgm:pt>
    <dgm:pt modelId="{09539163-0549-488B-85B5-92A3DF88FB50}" type="pres">
      <dgm:prSet presAssocID="{EB2DBB8C-7B4C-42F2-8BF3-899028938410}" presName="spNode" presStyleCnt="0"/>
      <dgm:spPr/>
    </dgm:pt>
    <dgm:pt modelId="{9F03E433-5808-412A-805D-8170F7FFD0B9}" type="pres">
      <dgm:prSet presAssocID="{829242B6-4AC4-4D72-9A74-0CDAF308D340}" presName="sibTrans" presStyleLbl="sibTrans1D1" presStyleIdx="3" presStyleCnt="5"/>
      <dgm:spPr/>
    </dgm:pt>
    <dgm:pt modelId="{C421DBEE-C007-44AD-8B46-A97D61B77FDE}" type="pres">
      <dgm:prSet presAssocID="{BC841D2B-FF9B-46DC-976F-AFE909AAB7F0}" presName="node" presStyleLbl="node1" presStyleIdx="4" presStyleCnt="5" custScaleX="156418" custRadScaleRad="92968" custRadScaleInc="39179">
        <dgm:presLayoutVars>
          <dgm:bulletEnabled val="1"/>
        </dgm:presLayoutVars>
      </dgm:prSet>
      <dgm:spPr/>
    </dgm:pt>
    <dgm:pt modelId="{EB210DC1-E336-4A8A-B7EF-81873004CB6B}" type="pres">
      <dgm:prSet presAssocID="{BC841D2B-FF9B-46DC-976F-AFE909AAB7F0}" presName="spNode" presStyleCnt="0"/>
      <dgm:spPr/>
    </dgm:pt>
    <dgm:pt modelId="{8E720DE5-FBE1-476E-9142-21845685E612}" type="pres">
      <dgm:prSet presAssocID="{55325137-999F-439A-AE5F-A92CD0B3C467}" presName="sibTrans" presStyleLbl="sibTrans1D1" presStyleIdx="4" presStyleCnt="5"/>
      <dgm:spPr/>
    </dgm:pt>
  </dgm:ptLst>
  <dgm:cxnLst>
    <dgm:cxn modelId="{5F0A1D01-D7F7-4AD0-A32D-16203F380FE2}" type="presOf" srcId="{BC841D2B-FF9B-46DC-976F-AFE909AAB7F0}" destId="{C421DBEE-C007-44AD-8B46-A97D61B77FDE}" srcOrd="0" destOrd="0" presId="urn:microsoft.com/office/officeart/2005/8/layout/cycle5"/>
    <dgm:cxn modelId="{86C11E03-CAC3-4679-845E-93BD25D82907}" type="presOf" srcId="{4BCE8E32-1129-463E-8BA3-2BAFD160C815}" destId="{9E64F383-9EA9-494B-9D76-3F76238DF751}" srcOrd="0" destOrd="0" presId="urn:microsoft.com/office/officeart/2005/8/layout/cycle5"/>
    <dgm:cxn modelId="{451B910A-612E-4B89-8CCD-944128857A25}" type="presOf" srcId="{829242B6-4AC4-4D72-9A74-0CDAF308D340}" destId="{9F03E433-5808-412A-805D-8170F7FFD0B9}" srcOrd="0" destOrd="0" presId="urn:microsoft.com/office/officeart/2005/8/layout/cycle5"/>
    <dgm:cxn modelId="{33F28F13-14C9-4382-9179-1CF1FA1BCD60}" srcId="{63002819-B629-477A-AA45-CA12B9058A57}" destId="{4BCE8E32-1129-463E-8BA3-2BAFD160C815}" srcOrd="1" destOrd="0" parTransId="{4913F6C7-5F1B-497C-A510-B0B4FA086457}" sibTransId="{E5E1FD67-7309-4AEE-857E-9F5E68DDEC7D}"/>
    <dgm:cxn modelId="{12D3F115-BDFA-459C-9CED-7283DFD0E6E9}" type="presOf" srcId="{E5E1FD67-7309-4AEE-857E-9F5E68DDEC7D}" destId="{23789E85-F97B-41DE-A2EC-6304EF502DDC}" srcOrd="0" destOrd="0" presId="urn:microsoft.com/office/officeart/2005/8/layout/cycle5"/>
    <dgm:cxn modelId="{427A1E18-1F99-4C17-A93D-244271B37B36}" type="presOf" srcId="{D6F99A32-2D53-4A5F-8202-E33CB1225270}" destId="{814BE457-2F44-4033-8DDF-EA848E6679C5}" srcOrd="0" destOrd="0" presId="urn:microsoft.com/office/officeart/2005/8/layout/cycle5"/>
    <dgm:cxn modelId="{3A879C3C-4888-48B4-8D22-CA8E3833C0E5}" srcId="{63002819-B629-477A-AA45-CA12B9058A57}" destId="{82D39814-033A-4CF3-BC0C-938532DD68F8}" srcOrd="2" destOrd="0" parTransId="{6B2A1709-A506-44A0-B82B-FD4DE75FE551}" sibTransId="{D6F99A32-2D53-4A5F-8202-E33CB1225270}"/>
    <dgm:cxn modelId="{20E8593E-780A-44EF-9C29-6E8DB2828399}" type="presOf" srcId="{2541B78A-316E-4218-A968-1928D7BF2BE1}" destId="{871989BD-DDEF-41E2-8B0F-739EBF4DC17A}" srcOrd="0" destOrd="0" presId="urn:microsoft.com/office/officeart/2005/8/layout/cycle5"/>
    <dgm:cxn modelId="{EBE16F5A-ACC2-4C18-BB09-87FD437AD8A3}" srcId="{63002819-B629-477A-AA45-CA12B9058A57}" destId="{EB2DBB8C-7B4C-42F2-8BF3-899028938410}" srcOrd="3" destOrd="0" parTransId="{8F6AA56E-B20E-47D9-9259-21BFCA2AB645}" sibTransId="{829242B6-4AC4-4D72-9A74-0CDAF308D340}"/>
    <dgm:cxn modelId="{0613B07A-F3EF-488B-B551-93C47F09A088}" type="presOf" srcId="{82D39814-033A-4CF3-BC0C-938532DD68F8}" destId="{0A8A29AD-681E-4135-947E-388EEA8E81A2}" srcOrd="0" destOrd="0" presId="urn:microsoft.com/office/officeart/2005/8/layout/cycle5"/>
    <dgm:cxn modelId="{5866888A-A66C-4177-931D-ADADE3954511}" srcId="{63002819-B629-477A-AA45-CA12B9058A57}" destId="{3F5E00AF-07A2-4869-B94A-59144E496F14}" srcOrd="0" destOrd="0" parTransId="{AD56341C-033E-4320-A0FC-85B0DB65C4A6}" sibTransId="{2541B78A-316E-4218-A968-1928D7BF2BE1}"/>
    <dgm:cxn modelId="{2BB0318B-E90D-4D35-B4EA-438404391A2C}" type="presOf" srcId="{3F5E00AF-07A2-4869-B94A-59144E496F14}" destId="{E0AA069B-00E6-4B9C-A55D-70E9DEA54963}" srcOrd="0" destOrd="0" presId="urn:microsoft.com/office/officeart/2005/8/layout/cycle5"/>
    <dgm:cxn modelId="{545F0891-1A85-4CE1-ADD7-EF5DACA03BE0}" type="presOf" srcId="{EB2DBB8C-7B4C-42F2-8BF3-899028938410}" destId="{DD3192B9-3359-4616-BB60-7501AE3A5220}" srcOrd="0" destOrd="0" presId="urn:microsoft.com/office/officeart/2005/8/layout/cycle5"/>
    <dgm:cxn modelId="{76C39CA3-35A4-448E-A4D5-0F17FD4B61C4}" type="presOf" srcId="{55325137-999F-439A-AE5F-A92CD0B3C467}" destId="{8E720DE5-FBE1-476E-9142-21845685E612}" srcOrd="0" destOrd="0" presId="urn:microsoft.com/office/officeart/2005/8/layout/cycle5"/>
    <dgm:cxn modelId="{30BC14E2-3C92-4AA0-A655-585381673DEE}" type="presOf" srcId="{63002819-B629-477A-AA45-CA12B9058A57}" destId="{60274E01-A715-4667-B4EA-DD05AAA5689D}" srcOrd="0" destOrd="0" presId="urn:microsoft.com/office/officeart/2005/8/layout/cycle5"/>
    <dgm:cxn modelId="{55F0EFEA-EA3C-4935-BAB9-9884BCAC8E49}" srcId="{63002819-B629-477A-AA45-CA12B9058A57}" destId="{BC841D2B-FF9B-46DC-976F-AFE909AAB7F0}" srcOrd="4" destOrd="0" parTransId="{55975DC3-4CB8-424D-9C07-70E359F38E90}" sibTransId="{55325137-999F-439A-AE5F-A92CD0B3C467}"/>
    <dgm:cxn modelId="{0FDACC14-861A-4053-A40D-9EA0336CA2A5}" type="presParOf" srcId="{60274E01-A715-4667-B4EA-DD05AAA5689D}" destId="{E0AA069B-00E6-4B9C-A55D-70E9DEA54963}" srcOrd="0" destOrd="0" presId="urn:microsoft.com/office/officeart/2005/8/layout/cycle5"/>
    <dgm:cxn modelId="{B4B63E7C-09CA-46A7-9217-88505D947B19}" type="presParOf" srcId="{60274E01-A715-4667-B4EA-DD05AAA5689D}" destId="{33EC25B0-5F6B-4DE5-9D38-37B0D5807717}" srcOrd="1" destOrd="0" presId="urn:microsoft.com/office/officeart/2005/8/layout/cycle5"/>
    <dgm:cxn modelId="{AB569453-D87A-4C92-9407-620AF88AA29C}" type="presParOf" srcId="{60274E01-A715-4667-B4EA-DD05AAA5689D}" destId="{871989BD-DDEF-41E2-8B0F-739EBF4DC17A}" srcOrd="2" destOrd="0" presId="urn:microsoft.com/office/officeart/2005/8/layout/cycle5"/>
    <dgm:cxn modelId="{D1021D3F-E06A-4C0A-88D2-E97F2509A77B}" type="presParOf" srcId="{60274E01-A715-4667-B4EA-DD05AAA5689D}" destId="{9E64F383-9EA9-494B-9D76-3F76238DF751}" srcOrd="3" destOrd="0" presId="urn:microsoft.com/office/officeart/2005/8/layout/cycle5"/>
    <dgm:cxn modelId="{C29113F4-E227-4AE4-ADD8-1FF759C515E1}" type="presParOf" srcId="{60274E01-A715-4667-B4EA-DD05AAA5689D}" destId="{919AFA95-5247-403C-B5B0-8CCA2B2C6A38}" srcOrd="4" destOrd="0" presId="urn:microsoft.com/office/officeart/2005/8/layout/cycle5"/>
    <dgm:cxn modelId="{CF187E4B-7578-42B0-9405-F3303AE14BC0}" type="presParOf" srcId="{60274E01-A715-4667-B4EA-DD05AAA5689D}" destId="{23789E85-F97B-41DE-A2EC-6304EF502DDC}" srcOrd="5" destOrd="0" presId="urn:microsoft.com/office/officeart/2005/8/layout/cycle5"/>
    <dgm:cxn modelId="{4F32AC3D-8D89-4A6A-B9D5-8B1440DEBB9A}" type="presParOf" srcId="{60274E01-A715-4667-B4EA-DD05AAA5689D}" destId="{0A8A29AD-681E-4135-947E-388EEA8E81A2}" srcOrd="6" destOrd="0" presId="urn:microsoft.com/office/officeart/2005/8/layout/cycle5"/>
    <dgm:cxn modelId="{FBAD505B-EBA3-4117-9CC3-64495944FBBA}" type="presParOf" srcId="{60274E01-A715-4667-B4EA-DD05AAA5689D}" destId="{D0D1A17F-8475-4B4D-B2DB-021D300EE3CB}" srcOrd="7" destOrd="0" presId="urn:microsoft.com/office/officeart/2005/8/layout/cycle5"/>
    <dgm:cxn modelId="{72B27752-0FA1-4271-9817-2146A21379E4}" type="presParOf" srcId="{60274E01-A715-4667-B4EA-DD05AAA5689D}" destId="{814BE457-2F44-4033-8DDF-EA848E6679C5}" srcOrd="8" destOrd="0" presId="urn:microsoft.com/office/officeart/2005/8/layout/cycle5"/>
    <dgm:cxn modelId="{5FA027FF-267C-4DDE-A184-AF905721584D}" type="presParOf" srcId="{60274E01-A715-4667-B4EA-DD05AAA5689D}" destId="{DD3192B9-3359-4616-BB60-7501AE3A5220}" srcOrd="9" destOrd="0" presId="urn:microsoft.com/office/officeart/2005/8/layout/cycle5"/>
    <dgm:cxn modelId="{AC7F30A6-5D78-4C23-A55E-BEEC16C00E43}" type="presParOf" srcId="{60274E01-A715-4667-B4EA-DD05AAA5689D}" destId="{09539163-0549-488B-85B5-92A3DF88FB50}" srcOrd="10" destOrd="0" presId="urn:microsoft.com/office/officeart/2005/8/layout/cycle5"/>
    <dgm:cxn modelId="{A61AAD9F-44D5-4A28-A246-22047CEB7A16}" type="presParOf" srcId="{60274E01-A715-4667-B4EA-DD05AAA5689D}" destId="{9F03E433-5808-412A-805D-8170F7FFD0B9}" srcOrd="11" destOrd="0" presId="urn:microsoft.com/office/officeart/2005/8/layout/cycle5"/>
    <dgm:cxn modelId="{D4D23B9F-08E7-4733-BFB0-F9CBC9734AB2}" type="presParOf" srcId="{60274E01-A715-4667-B4EA-DD05AAA5689D}" destId="{C421DBEE-C007-44AD-8B46-A97D61B77FDE}" srcOrd="12" destOrd="0" presId="urn:microsoft.com/office/officeart/2005/8/layout/cycle5"/>
    <dgm:cxn modelId="{1DE82773-5F1D-4708-ADEF-0102387C21AC}" type="presParOf" srcId="{60274E01-A715-4667-B4EA-DD05AAA5689D}" destId="{EB210DC1-E336-4A8A-B7EF-81873004CB6B}" srcOrd="13" destOrd="0" presId="urn:microsoft.com/office/officeart/2005/8/layout/cycle5"/>
    <dgm:cxn modelId="{956BB367-8A57-4D06-BB04-2126517A0556}" type="presParOf" srcId="{60274E01-A715-4667-B4EA-DD05AAA5689D}" destId="{8E720DE5-FBE1-476E-9142-21845685E612}" srcOrd="14"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A069B-00E6-4B9C-A55D-70E9DEA54963}">
      <dsp:nvSpPr>
        <dsp:cNvPr id="0" name=""/>
        <dsp:cNvSpPr/>
      </dsp:nvSpPr>
      <dsp:spPr>
        <a:xfrm>
          <a:off x="1336129" y="35571"/>
          <a:ext cx="1981276" cy="53352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Font typeface="+mj-lt"/>
            <a:buNone/>
          </a:pPr>
          <a:r>
            <a:rPr lang="en-US" sz="600" b="1" kern="1200"/>
            <a:t>Creation of new QM documents or revision of existing QM documents:</a:t>
          </a:r>
        </a:p>
        <a:p>
          <a:pPr marL="0" lvl="0" indent="0" algn="ctr" defTabSz="266700">
            <a:lnSpc>
              <a:spcPct val="90000"/>
            </a:lnSpc>
            <a:spcBef>
              <a:spcPct val="0"/>
            </a:spcBef>
            <a:spcAft>
              <a:spcPct val="35000"/>
            </a:spcAft>
            <a:buFont typeface="+mj-lt"/>
            <a:buNone/>
          </a:pPr>
          <a:r>
            <a:rPr lang="en-US" sz="600" b="1" kern="1200"/>
            <a:t>roXtra assigns Unique ID, Revision number, Effective Date, Pagination</a:t>
          </a:r>
          <a:endParaRPr lang="en-US" sz="600" kern="1200"/>
        </a:p>
      </dsp:txBody>
      <dsp:txXfrm>
        <a:off x="1362173" y="61615"/>
        <a:ext cx="1929188" cy="481435"/>
      </dsp:txXfrm>
    </dsp:sp>
    <dsp:sp modelId="{871989BD-DDEF-41E2-8B0F-739EBF4DC17A}">
      <dsp:nvSpPr>
        <dsp:cNvPr id="0" name=""/>
        <dsp:cNvSpPr/>
      </dsp:nvSpPr>
      <dsp:spPr>
        <a:xfrm>
          <a:off x="803589" y="452685"/>
          <a:ext cx="2782443" cy="2782443"/>
        </a:xfrm>
        <a:custGeom>
          <a:avLst/>
          <a:gdLst/>
          <a:ahLst/>
          <a:cxnLst/>
          <a:rect l="0" t="0" r="0" b="0"/>
          <a:pathLst>
            <a:path>
              <a:moveTo>
                <a:pt x="2022684" y="151563"/>
              </a:moveTo>
              <a:arcTo wR="1391221" hR="1391221" stAng="17819615" swAng="61365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E64F383-9EA9-494B-9D76-3F76238DF751}">
      <dsp:nvSpPr>
        <dsp:cNvPr id="0" name=""/>
        <dsp:cNvSpPr/>
      </dsp:nvSpPr>
      <dsp:spPr>
        <a:xfrm>
          <a:off x="2739419" y="787743"/>
          <a:ext cx="1732109" cy="63389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Font typeface="+mj-lt"/>
            <a:buNone/>
          </a:pPr>
          <a:r>
            <a:rPr lang="en-US" sz="600" b="1" kern="1200"/>
            <a:t>Content Review:</a:t>
          </a:r>
        </a:p>
        <a:p>
          <a:pPr marL="0" lvl="0" indent="0" algn="ctr" defTabSz="266700">
            <a:lnSpc>
              <a:spcPct val="90000"/>
            </a:lnSpc>
            <a:spcBef>
              <a:spcPct val="0"/>
            </a:spcBef>
            <a:spcAft>
              <a:spcPct val="35000"/>
            </a:spcAft>
            <a:buFont typeface="+mj-lt"/>
            <a:buNone/>
          </a:pPr>
          <a:r>
            <a:rPr lang="en-US" sz="600" b="1" kern="1200"/>
            <a:t>references,purpose,scope,definitions,responsbilities,records</a:t>
          </a:r>
          <a:endParaRPr lang="en-US" sz="600" kern="1200"/>
        </a:p>
      </dsp:txBody>
      <dsp:txXfrm>
        <a:off x="2770363" y="818687"/>
        <a:ext cx="1670221" cy="572010"/>
      </dsp:txXfrm>
    </dsp:sp>
    <dsp:sp modelId="{23789E85-F97B-41DE-A2EC-6304EF502DDC}">
      <dsp:nvSpPr>
        <dsp:cNvPr id="0" name=""/>
        <dsp:cNvSpPr/>
      </dsp:nvSpPr>
      <dsp:spPr>
        <a:xfrm>
          <a:off x="1199822" y="-796944"/>
          <a:ext cx="2782443" cy="2782443"/>
        </a:xfrm>
        <a:custGeom>
          <a:avLst/>
          <a:gdLst/>
          <a:ahLst/>
          <a:cxnLst/>
          <a:rect l="0" t="0" r="0" b="0"/>
          <a:pathLst>
            <a:path>
              <a:moveTo>
                <a:pt x="2466462" y="2274031"/>
              </a:moveTo>
              <a:arcTo wR="1391221" hR="1391221" stAng="2363230" swAng="52355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A8A29AD-681E-4135-947E-388EEA8E81A2}">
      <dsp:nvSpPr>
        <dsp:cNvPr id="0" name=""/>
        <dsp:cNvSpPr/>
      </dsp:nvSpPr>
      <dsp:spPr>
        <a:xfrm>
          <a:off x="2548301" y="1675592"/>
          <a:ext cx="1742679" cy="696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Font typeface="+mj-lt"/>
            <a:buNone/>
          </a:pPr>
          <a:r>
            <a:rPr lang="en-US" sz="700" b="1" kern="1200"/>
            <a:t>QM Review:</a:t>
          </a:r>
        </a:p>
        <a:p>
          <a:pPr marL="0" lvl="0" indent="0" algn="ctr" defTabSz="311150">
            <a:lnSpc>
              <a:spcPct val="90000"/>
            </a:lnSpc>
            <a:spcBef>
              <a:spcPct val="0"/>
            </a:spcBef>
            <a:spcAft>
              <a:spcPct val="35000"/>
            </a:spcAft>
            <a:buFont typeface="+mj-lt"/>
            <a:buNone/>
          </a:pPr>
          <a:r>
            <a:rPr lang="en-US" sz="700" b="1" kern="1200"/>
            <a:t>Four eyes principle, the change reason, Format, Integrity</a:t>
          </a:r>
          <a:endParaRPr lang="en-US" sz="700" kern="1200"/>
        </a:p>
      </dsp:txBody>
      <dsp:txXfrm>
        <a:off x="2582316" y="1709607"/>
        <a:ext cx="1674649" cy="628775"/>
      </dsp:txXfrm>
    </dsp:sp>
    <dsp:sp modelId="{814BE457-2F44-4033-8DDF-EA848E6679C5}">
      <dsp:nvSpPr>
        <dsp:cNvPr id="0" name=""/>
        <dsp:cNvSpPr/>
      </dsp:nvSpPr>
      <dsp:spPr>
        <a:xfrm>
          <a:off x="1063079" y="-161977"/>
          <a:ext cx="2782443" cy="2782443"/>
        </a:xfrm>
        <a:custGeom>
          <a:avLst/>
          <a:gdLst/>
          <a:ahLst/>
          <a:cxnLst/>
          <a:rect l="0" t="0" r="0" b="0"/>
          <a:pathLst>
            <a:path>
              <a:moveTo>
                <a:pt x="1905343" y="2683961"/>
              </a:moveTo>
              <a:arcTo wR="1391221" hR="1391221" stAng="4098738" swAng="2601048"/>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D3192B9-3359-4616-BB60-7501AE3A5220}">
      <dsp:nvSpPr>
        <dsp:cNvPr id="0" name=""/>
        <dsp:cNvSpPr/>
      </dsp:nvSpPr>
      <dsp:spPr>
        <a:xfrm>
          <a:off x="577412" y="1675932"/>
          <a:ext cx="1721667" cy="696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Font typeface="+mj-lt"/>
            <a:buNone/>
          </a:pPr>
          <a:r>
            <a:rPr lang="en-US" sz="700" b="1" kern="1200"/>
            <a:t>Release, publication and archival of previous version of QM documents:</a:t>
          </a:r>
        </a:p>
        <a:p>
          <a:pPr marL="0" lvl="0" indent="0" algn="ctr" defTabSz="311150">
            <a:lnSpc>
              <a:spcPct val="90000"/>
            </a:lnSpc>
            <a:spcBef>
              <a:spcPct val="0"/>
            </a:spcBef>
            <a:spcAft>
              <a:spcPct val="35000"/>
            </a:spcAft>
            <a:buFont typeface="+mj-lt"/>
            <a:buNone/>
          </a:pPr>
          <a:r>
            <a:rPr lang="en-US" sz="700" b="1" kern="1200"/>
            <a:t>Update revision, Archibe the old version, make the change list, send notification</a:t>
          </a:r>
        </a:p>
      </dsp:txBody>
      <dsp:txXfrm>
        <a:off x="611427" y="1709947"/>
        <a:ext cx="1653637" cy="628775"/>
      </dsp:txXfrm>
    </dsp:sp>
    <dsp:sp modelId="{9F03E433-5808-412A-805D-8170F7FFD0B9}">
      <dsp:nvSpPr>
        <dsp:cNvPr id="0" name=""/>
        <dsp:cNvSpPr/>
      </dsp:nvSpPr>
      <dsp:spPr>
        <a:xfrm>
          <a:off x="608358" y="-961522"/>
          <a:ext cx="2782443" cy="2782443"/>
        </a:xfrm>
        <a:custGeom>
          <a:avLst/>
          <a:gdLst/>
          <a:ahLst/>
          <a:cxnLst/>
          <a:rect l="0" t="0" r="0" b="0"/>
          <a:pathLst>
            <a:path>
              <a:moveTo>
                <a:pt x="703406" y="2600522"/>
              </a:moveTo>
              <a:arcTo wR="1391221" hR="1391221" stAng="7177799" swAng="586329"/>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421DBEE-C007-44AD-8B46-A97D61B77FDE}">
      <dsp:nvSpPr>
        <dsp:cNvPr id="0" name=""/>
        <dsp:cNvSpPr/>
      </dsp:nvSpPr>
      <dsp:spPr>
        <a:xfrm>
          <a:off x="340098" y="756287"/>
          <a:ext cx="1676814" cy="696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Font typeface="+mj-lt"/>
            <a:buNone/>
          </a:pPr>
          <a:r>
            <a:rPr lang="en-US" sz="700" b="1" kern="1200"/>
            <a:t>Withdrawal and archival of obsolete QM documents:</a:t>
          </a:r>
        </a:p>
        <a:p>
          <a:pPr marL="0" lvl="0" indent="0" algn="ctr" defTabSz="311150">
            <a:lnSpc>
              <a:spcPct val="90000"/>
            </a:lnSpc>
            <a:spcBef>
              <a:spcPct val="0"/>
            </a:spcBef>
            <a:spcAft>
              <a:spcPct val="35000"/>
            </a:spcAft>
            <a:buFont typeface="+mj-lt"/>
            <a:buNone/>
          </a:pPr>
          <a:r>
            <a:rPr lang="en-US" sz="700" b="1" kern="1200"/>
            <a:t>Archive the file, fill the reasion for archival, the withdrawn document is marked</a:t>
          </a:r>
          <a:endParaRPr lang="en-US" sz="700" kern="1200"/>
        </a:p>
      </dsp:txBody>
      <dsp:txXfrm>
        <a:off x="374113" y="790302"/>
        <a:ext cx="1608784" cy="628775"/>
      </dsp:txXfrm>
    </dsp:sp>
    <dsp:sp modelId="{8E720DE5-FBE1-476E-9142-21845685E612}">
      <dsp:nvSpPr>
        <dsp:cNvPr id="0" name=""/>
        <dsp:cNvSpPr/>
      </dsp:nvSpPr>
      <dsp:spPr>
        <a:xfrm>
          <a:off x="1211180" y="403973"/>
          <a:ext cx="2782443" cy="2782443"/>
        </a:xfrm>
        <a:custGeom>
          <a:avLst/>
          <a:gdLst/>
          <a:ahLst/>
          <a:cxnLst/>
          <a:rect l="0" t="0" r="0" b="0"/>
          <a:pathLst>
            <a:path>
              <a:moveTo>
                <a:pt x="515741" y="310003"/>
              </a:moveTo>
              <a:arcTo wR="1391221" hR="1391221" stAng="13860140" swAng="48641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0F0C-AD30-41B7-AAA3-1825EA7E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4</TotalTime>
  <Pages>24</Pages>
  <Words>5242</Words>
  <Characters>34553</Characters>
  <Application>Microsoft Office Word</Application>
  <DocSecurity>0</DocSecurity>
  <Lines>287</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39716</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3</cp:revision>
  <cp:lastPrinted>2001-10-22T20:32:00Z</cp:lastPrinted>
  <dcterms:created xsi:type="dcterms:W3CDTF">2024-01-17T03:24:00Z</dcterms:created>
  <dcterms:modified xsi:type="dcterms:W3CDTF">2024-01-17T03:30:00Z</dcterms:modified>
</cp:coreProperties>
</file>