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CB2C" w14:textId="44CFAC55" w:rsidR="009D0D90" w:rsidRDefault="00977C2F" w:rsidP="009D0D90">
      <w:pPr>
        <w:pStyle w:val="Header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DF87E2" wp14:editId="6ABDEF3F">
                <wp:simplePos x="0" y="0"/>
                <wp:positionH relativeFrom="column">
                  <wp:posOffset>1454150</wp:posOffset>
                </wp:positionH>
                <wp:positionV relativeFrom="paragraph">
                  <wp:posOffset>22225</wp:posOffset>
                </wp:positionV>
                <wp:extent cx="4020185" cy="758190"/>
                <wp:effectExtent l="0" t="3175" r="254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7E3B0" w14:textId="36716E91" w:rsidR="009D0D90" w:rsidRPr="00D931EC" w:rsidRDefault="00D931EC" w:rsidP="00D931EC">
                            <w:pPr>
                              <w:pStyle w:val="BodyText"/>
                              <w:jc w:val="right"/>
                              <w:rPr>
                                <w:i w:val="0"/>
                                <w:sz w:val="22"/>
                              </w:rPr>
                            </w:pPr>
                            <w:proofErr w:type="spellStart"/>
                            <w:r w:rsidRPr="00D931EC">
                              <w:rPr>
                                <w:i w:val="0"/>
                                <w:sz w:val="22"/>
                              </w:rPr>
                              <w:t>ExMC</w:t>
                            </w:r>
                            <w:proofErr w:type="spellEnd"/>
                            <w:r w:rsidRPr="00D931EC">
                              <w:rPr>
                                <w:i w:val="0"/>
                                <w:sz w:val="22"/>
                              </w:rPr>
                              <w:t>/</w:t>
                            </w:r>
                            <w:r w:rsidR="00082585">
                              <w:rPr>
                                <w:i w:val="0"/>
                                <w:sz w:val="22"/>
                              </w:rPr>
                              <w:t>2055</w:t>
                            </w:r>
                            <w:r w:rsidRPr="00D931EC">
                              <w:rPr>
                                <w:i w:val="0"/>
                                <w:sz w:val="22"/>
                              </w:rPr>
                              <w:t>/R</w:t>
                            </w:r>
                          </w:p>
                          <w:p w14:paraId="19A020B6" w14:textId="15280B84" w:rsidR="00D931EC" w:rsidRPr="00D931EC" w:rsidRDefault="00082585" w:rsidP="00D931EC">
                            <w:pPr>
                              <w:pStyle w:val="BodyText"/>
                              <w:jc w:val="right"/>
                              <w:rPr>
                                <w:i w:val="0"/>
                                <w:sz w:val="22"/>
                              </w:rPr>
                            </w:pPr>
                            <w:r>
                              <w:rPr>
                                <w:i w:val="0"/>
                                <w:sz w:val="22"/>
                              </w:rPr>
                              <w:t>April 2024</w:t>
                            </w:r>
                          </w:p>
                          <w:p w14:paraId="69769B7F" w14:textId="77777777" w:rsidR="009D0D90" w:rsidRDefault="009D0D90" w:rsidP="009D0D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DF87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5pt;margin-top:1.75pt;width:316.55pt;height:59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" stroked="f">
                <v:textbox style="mso-fit-shape-to-text:t">
                  <w:txbxContent>
                    <w:p w14:paraId="22C7E3B0" w14:textId="36716E91" w:rsidR="009D0D90" w:rsidRPr="00D931EC" w:rsidRDefault="00D931EC" w:rsidP="00D931EC">
                      <w:pPr>
                        <w:pStyle w:val="BodyText"/>
                        <w:jc w:val="right"/>
                        <w:rPr>
                          <w:i w:val="0"/>
                          <w:sz w:val="22"/>
                        </w:rPr>
                      </w:pPr>
                      <w:proofErr w:type="spellStart"/>
                      <w:r w:rsidRPr="00D931EC">
                        <w:rPr>
                          <w:i w:val="0"/>
                          <w:sz w:val="22"/>
                        </w:rPr>
                        <w:t>ExMC</w:t>
                      </w:r>
                      <w:proofErr w:type="spellEnd"/>
                      <w:r w:rsidRPr="00D931EC">
                        <w:rPr>
                          <w:i w:val="0"/>
                          <w:sz w:val="22"/>
                        </w:rPr>
                        <w:t>/</w:t>
                      </w:r>
                      <w:r w:rsidR="00082585">
                        <w:rPr>
                          <w:i w:val="0"/>
                          <w:sz w:val="22"/>
                        </w:rPr>
                        <w:t>2055</w:t>
                      </w:r>
                      <w:r w:rsidRPr="00D931EC">
                        <w:rPr>
                          <w:i w:val="0"/>
                          <w:sz w:val="22"/>
                        </w:rPr>
                        <w:t>/R</w:t>
                      </w:r>
                    </w:p>
                    <w:p w14:paraId="19A020B6" w14:textId="15280B84" w:rsidR="00D931EC" w:rsidRPr="00D931EC" w:rsidRDefault="00082585" w:rsidP="00D931EC">
                      <w:pPr>
                        <w:pStyle w:val="BodyText"/>
                        <w:jc w:val="right"/>
                        <w:rPr>
                          <w:i w:val="0"/>
                          <w:sz w:val="22"/>
                        </w:rPr>
                      </w:pPr>
                      <w:r>
                        <w:rPr>
                          <w:i w:val="0"/>
                          <w:sz w:val="22"/>
                        </w:rPr>
                        <w:t>April 2024</w:t>
                      </w:r>
                    </w:p>
                    <w:p w14:paraId="69769B7F" w14:textId="77777777" w:rsidR="009D0D90" w:rsidRDefault="009D0D90" w:rsidP="009D0D90"/>
                  </w:txbxContent>
                </v:textbox>
                <w10:wrap type="square"/>
              </v:shape>
            </w:pict>
          </mc:Fallback>
        </mc:AlternateContent>
      </w:r>
      <w:r w:rsidR="00890085">
        <w:rPr>
          <w:rFonts w:ascii="Arial" w:hAnsi="Arial"/>
          <w:noProof/>
        </w:rPr>
        <w:fldChar w:fldCharType="begin"/>
      </w:r>
      <w:r w:rsidR="00890085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890085">
        <w:rPr>
          <w:rFonts w:ascii="Arial" w:hAnsi="Arial"/>
          <w:noProof/>
        </w:rPr>
        <w:fldChar w:fldCharType="separate"/>
      </w:r>
      <w:r w:rsidR="001C18DE">
        <w:rPr>
          <w:rFonts w:ascii="Arial" w:hAnsi="Arial"/>
          <w:noProof/>
        </w:rPr>
        <w:fldChar w:fldCharType="begin"/>
      </w:r>
      <w:r w:rsidR="001C18DE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1C18DE">
        <w:rPr>
          <w:rFonts w:ascii="Arial" w:hAnsi="Arial"/>
          <w:noProof/>
        </w:rPr>
        <w:fldChar w:fldCharType="separate"/>
      </w:r>
      <w:r w:rsidR="005B252C">
        <w:rPr>
          <w:rFonts w:ascii="Arial" w:hAnsi="Arial"/>
          <w:noProof/>
        </w:rPr>
        <w:fldChar w:fldCharType="begin"/>
      </w:r>
      <w:r w:rsidR="005B252C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5B252C">
        <w:rPr>
          <w:rFonts w:ascii="Arial" w:hAnsi="Arial"/>
          <w:noProof/>
        </w:rPr>
        <w:fldChar w:fldCharType="separate"/>
      </w:r>
      <w:r w:rsidR="00B47296">
        <w:rPr>
          <w:rFonts w:ascii="Arial" w:hAnsi="Arial"/>
          <w:noProof/>
        </w:rPr>
        <w:fldChar w:fldCharType="begin"/>
      </w:r>
      <w:r w:rsidR="00B47296">
        <w:rPr>
          <w:rFonts w:ascii="Arial" w:hAnsi="Arial"/>
          <w:noProof/>
        </w:rPr>
        <w:instrText xml:space="preserve"> </w:instrText>
      </w:r>
      <w:r w:rsidR="00B47296">
        <w:rPr>
          <w:rFonts w:ascii="Arial" w:hAnsi="Arial"/>
          <w:noProof/>
        </w:rPr>
        <w:instrText>INCLUDEPICTURE  "https://www.iecex.com/assets/Uploads/IECEX.png" \* MERGEFORMATINET</w:instrText>
      </w:r>
      <w:r w:rsidR="00B47296">
        <w:rPr>
          <w:rFonts w:ascii="Arial" w:hAnsi="Arial"/>
          <w:noProof/>
        </w:rPr>
        <w:instrText xml:space="preserve"> </w:instrText>
      </w:r>
      <w:r w:rsidR="00B47296">
        <w:rPr>
          <w:rFonts w:ascii="Arial" w:hAnsi="Arial"/>
          <w:noProof/>
        </w:rPr>
        <w:fldChar w:fldCharType="separate"/>
      </w:r>
      <w:r w:rsidR="00B47296">
        <w:rPr>
          <w:rFonts w:ascii="Arial" w:hAnsi="Arial"/>
          <w:noProof/>
        </w:rPr>
        <w:pict w14:anchorId="5AA6A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ECEx Logo" style="width:59.55pt;height:50.25pt;visibility:visible">
            <v:imagedata r:id="rId8" r:href="rId9"/>
          </v:shape>
        </w:pict>
      </w:r>
      <w:r w:rsidR="00B47296">
        <w:rPr>
          <w:rFonts w:ascii="Arial" w:hAnsi="Arial"/>
          <w:noProof/>
        </w:rPr>
        <w:fldChar w:fldCharType="end"/>
      </w:r>
      <w:r w:rsidR="005B252C">
        <w:rPr>
          <w:rFonts w:ascii="Arial" w:hAnsi="Arial"/>
          <w:noProof/>
        </w:rPr>
        <w:fldChar w:fldCharType="end"/>
      </w:r>
      <w:r w:rsidR="001C18DE">
        <w:rPr>
          <w:rFonts w:ascii="Arial" w:hAnsi="Arial"/>
          <w:noProof/>
        </w:rPr>
        <w:fldChar w:fldCharType="end"/>
      </w:r>
      <w:r w:rsidR="00890085">
        <w:rPr>
          <w:rFonts w:ascii="Arial" w:hAnsi="Arial"/>
          <w:noProof/>
        </w:rPr>
        <w:fldChar w:fldCharType="end"/>
      </w:r>
    </w:p>
    <w:p w14:paraId="3824DFC4" w14:textId="77777777" w:rsidR="009D0D90" w:rsidRDefault="009D0D90" w:rsidP="00467F5C">
      <w:pPr>
        <w:spacing w:after="0" w:line="240" w:lineRule="auto"/>
        <w:rPr>
          <w:b/>
          <w:sz w:val="28"/>
        </w:rPr>
      </w:pPr>
    </w:p>
    <w:p w14:paraId="559FCDA3" w14:textId="77777777" w:rsidR="00D931EC" w:rsidRPr="00366002" w:rsidRDefault="00D931EC" w:rsidP="00D931EC">
      <w:pPr>
        <w:pStyle w:val="PlainText"/>
        <w:rPr>
          <w:rFonts w:ascii="Arial" w:hAnsi="Arial"/>
          <w:b/>
          <w:sz w:val="24"/>
        </w:rPr>
      </w:pPr>
      <w:r w:rsidRPr="00366002">
        <w:rPr>
          <w:rFonts w:ascii="Arial" w:hAnsi="Arial"/>
          <w:b/>
          <w:sz w:val="24"/>
        </w:rPr>
        <w:t>INTERNATIONAL ELECTROTECHNICAL COMMISSION IEC SYSTEM FOR CERTIFICATION TO STANDARDS RELATING TO EQUIPMENT FOR USE IN EXPLOSIVE ATMOSPHERES (IECEx SYSTEM)</w:t>
      </w:r>
    </w:p>
    <w:p w14:paraId="6EA0BFC0" w14:textId="77777777" w:rsidR="00D931EC" w:rsidRPr="00366002" w:rsidRDefault="00D931EC" w:rsidP="00D931EC">
      <w:pPr>
        <w:pStyle w:val="PlainText"/>
        <w:rPr>
          <w:rFonts w:ascii="Arial" w:hAnsi="Arial"/>
          <w:b/>
          <w:sz w:val="24"/>
        </w:rPr>
      </w:pPr>
    </w:p>
    <w:p w14:paraId="76FFC652" w14:textId="7256D8FB" w:rsidR="006A32A3" w:rsidRPr="006A32A3" w:rsidRDefault="00D931EC" w:rsidP="006A32A3">
      <w:pPr>
        <w:spacing w:after="0" w:line="240" w:lineRule="auto"/>
        <w:rPr>
          <w:rFonts w:ascii="Arial" w:hAnsi="Arial" w:cs="Arial"/>
          <w:b/>
          <w:szCs w:val="14"/>
        </w:rPr>
      </w:pPr>
      <w:r w:rsidRPr="00D931EC">
        <w:rPr>
          <w:rFonts w:ascii="Arial" w:hAnsi="Arial" w:cs="Arial"/>
          <w:b/>
        </w:rPr>
        <w:t xml:space="preserve">Title: Report from IECEx WG </w:t>
      </w:r>
      <w:r w:rsidR="00082585">
        <w:rPr>
          <w:rFonts w:ascii="Arial" w:hAnsi="Arial" w:cs="Arial"/>
          <w:b/>
        </w:rPr>
        <w:t>5</w:t>
      </w:r>
      <w:r w:rsidR="006A32A3">
        <w:rPr>
          <w:rFonts w:ascii="Arial" w:hAnsi="Arial" w:cs="Arial"/>
          <w:b/>
        </w:rPr>
        <w:t>,</w:t>
      </w:r>
      <w:r w:rsidRPr="00D931EC">
        <w:rPr>
          <w:rFonts w:ascii="Arial" w:hAnsi="Arial" w:cs="Arial"/>
          <w:b/>
        </w:rPr>
        <w:t xml:space="preserve"> </w:t>
      </w:r>
      <w:r w:rsidR="006A32A3" w:rsidRPr="006A32A3">
        <w:rPr>
          <w:rFonts w:ascii="Arial" w:hAnsi="Arial" w:cs="Arial"/>
          <w:b/>
        </w:rPr>
        <w:t>Assessment of Manufacturers’ Quality</w:t>
      </w:r>
      <w:r w:rsidR="006A32A3">
        <w:rPr>
          <w:rFonts w:ascii="Arial" w:hAnsi="Arial" w:cs="Arial"/>
          <w:b/>
        </w:rPr>
        <w:t xml:space="preserve"> </w:t>
      </w:r>
      <w:r w:rsidR="006A32A3" w:rsidRPr="006A32A3">
        <w:rPr>
          <w:rFonts w:ascii="Arial" w:hAnsi="Arial" w:cs="Arial"/>
          <w:b/>
        </w:rPr>
        <w:t>Systems</w:t>
      </w:r>
    </w:p>
    <w:p w14:paraId="372E0674" w14:textId="77777777" w:rsidR="00D931EC" w:rsidRPr="00D931EC" w:rsidRDefault="00D931EC" w:rsidP="00D931EC">
      <w:pPr>
        <w:pStyle w:val="Heading8"/>
        <w:rPr>
          <w:rFonts w:ascii="Arial" w:hAnsi="Arial" w:cs="Arial"/>
          <w:b/>
          <w:sz w:val="24"/>
          <w:szCs w:val="24"/>
        </w:rPr>
      </w:pPr>
      <w:r w:rsidRPr="00D931EC">
        <w:rPr>
          <w:rFonts w:ascii="Arial" w:hAnsi="Arial" w:cs="Arial"/>
          <w:b/>
          <w:sz w:val="24"/>
          <w:szCs w:val="24"/>
        </w:rPr>
        <w:t xml:space="preserve">To: </w:t>
      </w:r>
      <w:r w:rsidRPr="00977C2F">
        <w:rPr>
          <w:rFonts w:ascii="Arial" w:hAnsi="Arial" w:cs="Arial"/>
          <w:b/>
          <w:sz w:val="22"/>
          <w:szCs w:val="22"/>
        </w:rPr>
        <w:t xml:space="preserve">Members of the IECEx Management Committee, </w:t>
      </w:r>
      <w:proofErr w:type="spellStart"/>
      <w:r w:rsidRPr="00977C2F">
        <w:rPr>
          <w:rFonts w:ascii="Arial" w:hAnsi="Arial" w:cs="Arial"/>
          <w:b/>
          <w:sz w:val="22"/>
          <w:szCs w:val="22"/>
        </w:rPr>
        <w:t>ExMC</w:t>
      </w:r>
      <w:proofErr w:type="spellEnd"/>
      <w:r w:rsidRPr="00977C2F">
        <w:rPr>
          <w:rFonts w:ascii="Arial" w:hAnsi="Arial" w:cs="Arial"/>
          <w:b/>
          <w:sz w:val="22"/>
          <w:szCs w:val="22"/>
        </w:rPr>
        <w:t xml:space="preserve"> </w:t>
      </w:r>
    </w:p>
    <w:p w14:paraId="7BBA6ACD" w14:textId="3532D22F" w:rsidR="00D931EC" w:rsidRPr="00366002" w:rsidRDefault="006A32A3" w:rsidP="006A32A3">
      <w:pPr>
        <w:pStyle w:val="PlainText"/>
        <w:tabs>
          <w:tab w:val="left" w:pos="7095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14:paraId="39A0326F" w14:textId="77777777" w:rsidR="00D931EC" w:rsidRPr="00366002" w:rsidRDefault="00D931EC" w:rsidP="00D931EC">
      <w:pPr>
        <w:pStyle w:val="PlainText"/>
        <w:pBdr>
          <w:top w:val="thinThickSmallGap" w:sz="24" w:space="1" w:color="0000FF"/>
        </w:pBdr>
        <w:rPr>
          <w:rFonts w:ascii="Arial" w:hAnsi="Arial"/>
          <w:b/>
          <w:sz w:val="24"/>
        </w:rPr>
      </w:pPr>
    </w:p>
    <w:p w14:paraId="51BB9ED2" w14:textId="77777777" w:rsidR="00D931EC" w:rsidRPr="00366002" w:rsidRDefault="00D931EC" w:rsidP="00D931EC">
      <w:pPr>
        <w:pStyle w:val="PlainText"/>
        <w:rPr>
          <w:rFonts w:ascii="Arial" w:hAnsi="Arial"/>
          <w:b/>
          <w:sz w:val="24"/>
        </w:rPr>
      </w:pPr>
    </w:p>
    <w:p w14:paraId="25C8B79B" w14:textId="77777777" w:rsidR="00D931EC" w:rsidRPr="00366002" w:rsidRDefault="00D931EC" w:rsidP="00D931EC">
      <w:pPr>
        <w:pStyle w:val="PlainText"/>
        <w:jc w:val="center"/>
        <w:rPr>
          <w:rFonts w:ascii="Arial" w:hAnsi="Arial"/>
          <w:b/>
          <w:sz w:val="24"/>
        </w:rPr>
      </w:pPr>
      <w:r w:rsidRPr="00366002">
        <w:rPr>
          <w:rFonts w:ascii="Arial" w:hAnsi="Arial"/>
          <w:b/>
          <w:sz w:val="24"/>
        </w:rPr>
        <w:t>INTRODUCTION</w:t>
      </w:r>
    </w:p>
    <w:p w14:paraId="20387C91" w14:textId="77777777" w:rsidR="00D931EC" w:rsidRPr="00366002" w:rsidRDefault="00D931EC" w:rsidP="00D931EC">
      <w:pPr>
        <w:pStyle w:val="PlainText"/>
        <w:rPr>
          <w:rFonts w:ascii="Arial" w:hAnsi="Arial"/>
          <w:b/>
          <w:sz w:val="24"/>
        </w:rPr>
      </w:pPr>
    </w:p>
    <w:p w14:paraId="320F968D" w14:textId="055F9CFD" w:rsidR="00D931EC" w:rsidRPr="00A94F0F" w:rsidRDefault="00D931EC" w:rsidP="00D931EC">
      <w:pPr>
        <w:pStyle w:val="PlainText"/>
        <w:rPr>
          <w:rFonts w:ascii="Arial" w:hAnsi="Arial"/>
          <w:sz w:val="22"/>
          <w:szCs w:val="22"/>
        </w:rPr>
      </w:pPr>
      <w:r w:rsidRPr="00A94F0F">
        <w:rPr>
          <w:rFonts w:ascii="Arial" w:hAnsi="Arial"/>
          <w:sz w:val="22"/>
          <w:szCs w:val="22"/>
        </w:rPr>
        <w:t xml:space="preserve">This document contains a report from the </w:t>
      </w:r>
      <w:r w:rsidR="00A616AC">
        <w:rPr>
          <w:rFonts w:ascii="Arial" w:hAnsi="Arial"/>
          <w:sz w:val="22"/>
          <w:szCs w:val="22"/>
        </w:rPr>
        <w:t xml:space="preserve">IECEx Working Group, </w:t>
      </w:r>
      <w:proofErr w:type="spellStart"/>
      <w:r w:rsidR="00A616AC" w:rsidRPr="006A32A3">
        <w:rPr>
          <w:rFonts w:ascii="Arial" w:hAnsi="Arial"/>
          <w:i/>
          <w:iCs/>
          <w:sz w:val="22"/>
          <w:szCs w:val="22"/>
        </w:rPr>
        <w:t>ExMC</w:t>
      </w:r>
      <w:proofErr w:type="spellEnd"/>
      <w:r w:rsidR="00A616AC" w:rsidRPr="006A32A3">
        <w:rPr>
          <w:rFonts w:ascii="Arial" w:hAnsi="Arial"/>
          <w:i/>
          <w:iCs/>
          <w:sz w:val="22"/>
          <w:szCs w:val="22"/>
        </w:rPr>
        <w:t xml:space="preserve"> WG</w:t>
      </w:r>
      <w:r w:rsidR="00082585" w:rsidRPr="006A32A3">
        <w:rPr>
          <w:rFonts w:ascii="Arial" w:hAnsi="Arial"/>
          <w:i/>
          <w:iCs/>
          <w:sz w:val="22"/>
          <w:szCs w:val="22"/>
        </w:rPr>
        <w:t>5</w:t>
      </w:r>
      <w:r w:rsidR="00A616AC" w:rsidRPr="006A32A3">
        <w:rPr>
          <w:rFonts w:ascii="Arial" w:hAnsi="Arial"/>
          <w:i/>
          <w:iCs/>
          <w:sz w:val="22"/>
          <w:szCs w:val="22"/>
        </w:rPr>
        <w:t xml:space="preserve"> </w:t>
      </w:r>
      <w:r w:rsidR="006A32A3" w:rsidRPr="006A32A3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EEEEEE"/>
        </w:rPr>
        <w:t>Assessment and Audit of Manufacturer’s Quality Systems</w:t>
      </w:r>
      <w:r w:rsidR="00A616AC">
        <w:rPr>
          <w:rFonts w:ascii="Arial" w:hAnsi="Arial"/>
          <w:sz w:val="22"/>
          <w:szCs w:val="22"/>
        </w:rPr>
        <w:t xml:space="preserve"> following their </w:t>
      </w:r>
      <w:r w:rsidR="00265994">
        <w:rPr>
          <w:rFonts w:ascii="Arial" w:hAnsi="Arial"/>
          <w:sz w:val="22"/>
          <w:szCs w:val="22"/>
        </w:rPr>
        <w:t xml:space="preserve">remote </w:t>
      </w:r>
      <w:r w:rsidR="00A616AC">
        <w:rPr>
          <w:rFonts w:ascii="Arial" w:hAnsi="Arial"/>
          <w:sz w:val="22"/>
          <w:szCs w:val="22"/>
        </w:rPr>
        <w:t xml:space="preserve">meeting </w:t>
      </w:r>
      <w:r w:rsidR="00265994">
        <w:rPr>
          <w:rFonts w:ascii="Arial" w:hAnsi="Arial"/>
          <w:sz w:val="22"/>
          <w:szCs w:val="22"/>
        </w:rPr>
        <w:t>held</w:t>
      </w:r>
      <w:r w:rsidR="00A616AC">
        <w:rPr>
          <w:rFonts w:ascii="Arial" w:hAnsi="Arial"/>
          <w:sz w:val="22"/>
          <w:szCs w:val="22"/>
        </w:rPr>
        <w:t xml:space="preserve"> </w:t>
      </w:r>
      <w:r w:rsidR="00082585">
        <w:rPr>
          <w:rFonts w:ascii="Arial" w:hAnsi="Arial"/>
          <w:sz w:val="22"/>
          <w:szCs w:val="22"/>
        </w:rPr>
        <w:t>on 7</w:t>
      </w:r>
      <w:r w:rsidR="00082585" w:rsidRPr="00082585">
        <w:rPr>
          <w:rFonts w:ascii="Arial" w:hAnsi="Arial"/>
          <w:sz w:val="22"/>
          <w:szCs w:val="22"/>
          <w:vertAlign w:val="superscript"/>
        </w:rPr>
        <w:t>th</w:t>
      </w:r>
      <w:r w:rsidR="00082585">
        <w:rPr>
          <w:rFonts w:ascii="Arial" w:hAnsi="Arial"/>
          <w:sz w:val="22"/>
          <w:szCs w:val="22"/>
        </w:rPr>
        <w:t xml:space="preserve"> March 2024</w:t>
      </w:r>
      <w:r w:rsidR="00A616AC">
        <w:rPr>
          <w:rFonts w:ascii="Arial" w:hAnsi="Arial"/>
          <w:sz w:val="22"/>
          <w:szCs w:val="22"/>
        </w:rPr>
        <w:t>.</w:t>
      </w:r>
    </w:p>
    <w:p w14:paraId="1B0F6AD4" w14:textId="01C9E764" w:rsidR="00D931EC" w:rsidRPr="00366002" w:rsidRDefault="00A616AC" w:rsidP="00A616AC">
      <w:pPr>
        <w:pStyle w:val="PlainText"/>
        <w:tabs>
          <w:tab w:val="left" w:pos="326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912097" w14:textId="6A9C3EED" w:rsidR="00D931EC" w:rsidRDefault="00D931EC" w:rsidP="00D931EC">
      <w:pPr>
        <w:rPr>
          <w:rFonts w:ascii="Arial" w:hAnsi="Arial"/>
          <w:lang w:val="en-US"/>
        </w:rPr>
      </w:pPr>
    </w:p>
    <w:p w14:paraId="2E9C3D76" w14:textId="77777777" w:rsidR="00D931EC" w:rsidRDefault="00D931EC" w:rsidP="00D931EC">
      <w:pPr>
        <w:rPr>
          <w:rFonts w:ascii="Arial" w:hAnsi="Arial"/>
          <w:lang w:val="en-US"/>
        </w:rPr>
      </w:pPr>
    </w:p>
    <w:p w14:paraId="4064B854" w14:textId="54C126FD" w:rsidR="00D931EC" w:rsidRDefault="00D931EC" w:rsidP="00D931EC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</w:p>
    <w:p w14:paraId="7300408F" w14:textId="77777777" w:rsidR="00D931EC" w:rsidRDefault="00D931EC" w:rsidP="00D931EC">
      <w:pPr>
        <w:rPr>
          <w:rFonts w:ascii="Arial" w:hAnsi="Arial"/>
          <w:lang w:val="en-US"/>
        </w:rPr>
      </w:pPr>
    </w:p>
    <w:p w14:paraId="6BB9AA2E" w14:textId="77777777" w:rsidR="00D931EC" w:rsidRDefault="00D931EC" w:rsidP="00D931EC">
      <w:pPr>
        <w:rPr>
          <w:rFonts w:ascii="Arial" w:hAnsi="Arial"/>
          <w:lang w:val="en-US"/>
        </w:rPr>
      </w:pPr>
    </w:p>
    <w:p w14:paraId="4CC286D8" w14:textId="77777777" w:rsidR="00D931EC" w:rsidRPr="00366002" w:rsidRDefault="00D931EC" w:rsidP="00D931EC"/>
    <w:tbl>
      <w:tblPr>
        <w:tblW w:w="8490" w:type="dxa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336"/>
        <w:gridCol w:w="4154"/>
      </w:tblGrid>
      <w:tr w:rsidR="00D931EC" w:rsidRPr="004F19B7" w14:paraId="56B5CF41" w14:textId="77777777" w:rsidTr="00977C2F">
        <w:trPr>
          <w:jc w:val="center"/>
        </w:trPr>
        <w:tc>
          <w:tcPr>
            <w:tcW w:w="4336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hideMark/>
          </w:tcPr>
          <w:p w14:paraId="5DBBE81B" w14:textId="77777777" w:rsidR="00D931EC" w:rsidRPr="00977C2F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  <w:lang w:val="en-US"/>
              </w:rPr>
            </w:pPr>
            <w:r w:rsidRPr="00977C2F">
              <w:rPr>
                <w:rFonts w:ascii="Arial" w:hAnsi="Arial" w:cs="Arial"/>
                <w:b/>
              </w:rPr>
              <w:t>Visiting address:</w:t>
            </w:r>
          </w:p>
          <w:p w14:paraId="0CC43345" w14:textId="77777777" w:rsidR="00D931EC" w:rsidRPr="00977C2F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Cs/>
              </w:rPr>
            </w:pPr>
            <w:r w:rsidRPr="00977C2F">
              <w:rPr>
                <w:rFonts w:ascii="Arial" w:hAnsi="Arial" w:cs="Arial"/>
                <w:bCs/>
              </w:rPr>
              <w:t xml:space="preserve">IECEx Secretariat </w:t>
            </w:r>
          </w:p>
          <w:p w14:paraId="5DEFA147" w14:textId="1F683299" w:rsidR="00D931EC" w:rsidRPr="004F19B7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</w:rPr>
            </w:pPr>
            <w:r w:rsidRPr="00977C2F">
              <w:rPr>
                <w:rFonts w:ascii="Arial" w:hAnsi="Arial" w:cs="Arial"/>
                <w:bCs/>
              </w:rPr>
              <w:t xml:space="preserve">Level </w:t>
            </w:r>
            <w:r w:rsidR="00082585" w:rsidRPr="00977C2F">
              <w:rPr>
                <w:rFonts w:ascii="Arial" w:hAnsi="Arial" w:cs="Arial"/>
                <w:bCs/>
              </w:rPr>
              <w:t>17, Angel Place</w:t>
            </w:r>
            <w:r w:rsidRPr="00977C2F">
              <w:rPr>
                <w:rFonts w:ascii="Arial" w:hAnsi="Arial" w:cs="Arial"/>
                <w:bCs/>
              </w:rPr>
              <w:br/>
            </w:r>
            <w:r w:rsidR="00082585" w:rsidRPr="00977C2F">
              <w:rPr>
                <w:rFonts w:ascii="Arial" w:hAnsi="Arial" w:cs="Arial"/>
                <w:bCs/>
              </w:rPr>
              <w:t xml:space="preserve">123 Pitt </w:t>
            </w:r>
            <w:r w:rsidRPr="00977C2F">
              <w:rPr>
                <w:rFonts w:ascii="Arial" w:hAnsi="Arial" w:cs="Arial"/>
                <w:bCs/>
              </w:rPr>
              <w:t>Street</w:t>
            </w:r>
            <w:r w:rsidRPr="00977C2F">
              <w:rPr>
                <w:rFonts w:ascii="Arial" w:hAnsi="Arial" w:cs="Arial"/>
                <w:bCs/>
              </w:rPr>
              <w:br/>
              <w:t>Sydney</w:t>
            </w:r>
            <w:r w:rsidR="00082585" w:rsidRPr="00977C2F">
              <w:rPr>
                <w:rFonts w:ascii="Arial" w:hAnsi="Arial" w:cs="Arial"/>
                <w:bCs/>
              </w:rPr>
              <w:t>,</w:t>
            </w:r>
            <w:r w:rsidRPr="00977C2F">
              <w:rPr>
                <w:rFonts w:ascii="Arial" w:hAnsi="Arial" w:cs="Arial"/>
                <w:bCs/>
              </w:rPr>
              <w:t xml:space="preserve"> NSW</w:t>
            </w:r>
            <w:r w:rsidR="00082585" w:rsidRPr="00977C2F">
              <w:rPr>
                <w:rFonts w:ascii="Arial" w:hAnsi="Arial" w:cs="Arial"/>
                <w:bCs/>
              </w:rPr>
              <w:t>,</w:t>
            </w:r>
            <w:r w:rsidRPr="00977C2F">
              <w:rPr>
                <w:rFonts w:ascii="Arial" w:hAnsi="Arial" w:cs="Arial"/>
                <w:bCs/>
              </w:rPr>
              <w:t xml:space="preserve"> 2000</w:t>
            </w:r>
            <w:r w:rsidR="00082585" w:rsidRPr="00977C2F">
              <w:rPr>
                <w:rFonts w:ascii="Arial" w:hAnsi="Arial" w:cs="Arial"/>
                <w:bCs/>
              </w:rPr>
              <w:t xml:space="preserve">, </w:t>
            </w:r>
            <w:r w:rsidRPr="00977C2F">
              <w:rPr>
                <w:rFonts w:ascii="Arial" w:hAnsi="Arial" w:cs="Arial"/>
                <w:bCs/>
              </w:rPr>
              <w:t>Australia</w:t>
            </w:r>
          </w:p>
        </w:tc>
        <w:tc>
          <w:tcPr>
            <w:tcW w:w="415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D0AF802" w14:textId="77777777" w:rsidR="00D931EC" w:rsidRPr="00977C2F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</w:rPr>
            </w:pPr>
            <w:r w:rsidRPr="00977C2F">
              <w:rPr>
                <w:rFonts w:ascii="Arial" w:hAnsi="Arial" w:cs="Arial"/>
                <w:b/>
              </w:rPr>
              <w:t>Contact Details:</w:t>
            </w:r>
          </w:p>
          <w:p w14:paraId="38D94F0D" w14:textId="77777777" w:rsidR="00D931EC" w:rsidRPr="00977C2F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Cs/>
              </w:rPr>
            </w:pPr>
            <w:r w:rsidRPr="00977C2F">
              <w:rPr>
                <w:rFonts w:ascii="Arial" w:hAnsi="Arial" w:cs="Arial"/>
                <w:bCs/>
              </w:rPr>
              <w:t>Tel:  +61 2 4628 4690</w:t>
            </w:r>
          </w:p>
          <w:p w14:paraId="2349B9AB" w14:textId="77777777" w:rsidR="00D931EC" w:rsidRPr="00977C2F" w:rsidRDefault="00D931EC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Cs/>
              </w:rPr>
            </w:pPr>
            <w:r w:rsidRPr="00977C2F">
              <w:rPr>
                <w:rFonts w:ascii="Arial" w:hAnsi="Arial" w:cs="Arial"/>
                <w:bCs/>
              </w:rPr>
              <w:t>E-mail: info@iecex.com</w:t>
            </w:r>
          </w:p>
          <w:p w14:paraId="5E64A90A" w14:textId="77777777" w:rsidR="00D931EC" w:rsidRPr="00977C2F" w:rsidRDefault="00B47296" w:rsidP="00A616AC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  <w:b/>
              </w:rPr>
            </w:pPr>
            <w:hyperlink r:id="rId10" w:history="1">
              <w:r w:rsidR="00D931EC" w:rsidRPr="00977C2F">
                <w:rPr>
                  <w:rFonts w:ascii="Arial" w:hAnsi="Arial" w:cs="Arial"/>
                  <w:bCs/>
                </w:rPr>
                <w:t>http://www.iecex.com</w:t>
              </w:r>
            </w:hyperlink>
          </w:p>
        </w:tc>
      </w:tr>
    </w:tbl>
    <w:p w14:paraId="17DCDCAA" w14:textId="77777777" w:rsidR="00D931EC" w:rsidRDefault="00D931EC" w:rsidP="00054008">
      <w:pPr>
        <w:tabs>
          <w:tab w:val="left" w:pos="1134"/>
        </w:tabs>
        <w:rPr>
          <w:rFonts w:ascii="Arial" w:hAnsi="Arial" w:cs="Arial"/>
          <w:b/>
          <w:lang w:val="en-GB"/>
        </w:rPr>
        <w:sectPr w:rsidR="00D931EC" w:rsidSect="0064544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4" w:right="1797" w:bottom="1440" w:left="1797" w:header="709" w:footer="709" w:gutter="0"/>
          <w:cols w:space="708"/>
          <w:docGrid w:linePitch="360"/>
        </w:sectPr>
      </w:pPr>
    </w:p>
    <w:p w14:paraId="555A79BB" w14:textId="3E645FD9" w:rsidR="00A616AC" w:rsidRDefault="00EB4C93" w:rsidP="00A616AC">
      <w:pPr>
        <w:rPr>
          <w:b/>
          <w:sz w:val="36"/>
        </w:rPr>
      </w:pPr>
      <w:r>
        <w:rPr>
          <w:noProof/>
          <w:lang w:val="en-US"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65F996" wp14:editId="5BF4683E">
                <wp:simplePos x="0" y="0"/>
                <wp:positionH relativeFrom="column">
                  <wp:posOffset>1695450</wp:posOffset>
                </wp:positionH>
                <wp:positionV relativeFrom="paragraph">
                  <wp:posOffset>7620</wp:posOffset>
                </wp:positionV>
                <wp:extent cx="4020185" cy="758190"/>
                <wp:effectExtent l="0" t="3175" r="2540" b="6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3D5D7" w14:textId="77777777" w:rsidR="00453044" w:rsidRDefault="00453044" w:rsidP="00453044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IEC SYSTEM FOR CERTIFICATION TO STANDARDS </w:t>
                            </w:r>
                          </w:p>
                          <w:p w14:paraId="774F5FC3" w14:textId="77777777" w:rsidR="00453044" w:rsidRDefault="00453044" w:rsidP="00453044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RELATING TO EQUIPMENT FOR USE IN EXPLOSIVE</w:t>
                            </w:r>
                          </w:p>
                          <w:p w14:paraId="3B19A0B2" w14:textId="77777777" w:rsidR="00453044" w:rsidRDefault="00453044" w:rsidP="00453044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ATMOSPHERES (IECEx SYSTEM)</w:t>
                            </w:r>
                          </w:p>
                          <w:p w14:paraId="61369305" w14:textId="77777777" w:rsidR="00453044" w:rsidRDefault="00453044" w:rsidP="0045304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5F996" id="Text Box 5" o:spid="_x0000_s1027" type="#_x0000_t202" style="position:absolute;margin-left:133.5pt;margin-top:.6pt;width:316.55pt;height:59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" stroked="f">
                <v:textbox style="mso-fit-shape-to-text:t">
                  <w:txbxContent>
                    <w:p w14:paraId="1BA3D5D7" w14:textId="77777777" w:rsidR="00453044" w:rsidRDefault="00453044" w:rsidP="00453044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IEC SYSTEM FOR CERTIFICATION TO STANDARDS </w:t>
                      </w:r>
                    </w:p>
                    <w:p w14:paraId="774F5FC3" w14:textId="77777777" w:rsidR="00453044" w:rsidRDefault="00453044" w:rsidP="00453044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RELATING TO EQUIPMENT FOR USE IN EXPLOSIVE</w:t>
                      </w:r>
                    </w:p>
                    <w:p w14:paraId="3B19A0B2" w14:textId="77777777" w:rsidR="00453044" w:rsidRDefault="00453044" w:rsidP="00453044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ATMOSPHERES (IECEx SYSTEM)</w:t>
                      </w:r>
                    </w:p>
                    <w:p w14:paraId="61369305" w14:textId="77777777" w:rsidR="00453044" w:rsidRDefault="00453044" w:rsidP="00453044"/>
                  </w:txbxContent>
                </v:textbox>
                <w10:wrap type="square"/>
              </v:shape>
            </w:pict>
          </mc:Fallback>
        </mc:AlternateContent>
      </w:r>
      <w:r w:rsidR="00890085">
        <w:rPr>
          <w:rFonts w:ascii="Arial" w:hAnsi="Arial"/>
          <w:noProof/>
        </w:rPr>
        <w:fldChar w:fldCharType="begin"/>
      </w:r>
      <w:r w:rsidR="00890085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890085">
        <w:rPr>
          <w:rFonts w:ascii="Arial" w:hAnsi="Arial"/>
          <w:noProof/>
        </w:rPr>
        <w:fldChar w:fldCharType="separate"/>
      </w:r>
      <w:r w:rsidR="001C18DE">
        <w:rPr>
          <w:rFonts w:ascii="Arial" w:hAnsi="Arial"/>
          <w:noProof/>
        </w:rPr>
        <w:fldChar w:fldCharType="begin"/>
      </w:r>
      <w:r w:rsidR="001C18DE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1C18DE">
        <w:rPr>
          <w:rFonts w:ascii="Arial" w:hAnsi="Arial"/>
          <w:noProof/>
        </w:rPr>
        <w:fldChar w:fldCharType="separate"/>
      </w:r>
      <w:r w:rsidR="005B252C">
        <w:rPr>
          <w:rFonts w:ascii="Arial" w:hAnsi="Arial"/>
          <w:noProof/>
        </w:rPr>
        <w:fldChar w:fldCharType="begin"/>
      </w:r>
      <w:r w:rsidR="005B252C">
        <w:rPr>
          <w:rFonts w:ascii="Arial" w:hAnsi="Arial"/>
          <w:noProof/>
        </w:rPr>
        <w:instrText xml:space="preserve"> INCLUDEPICTURE  "https://www.iecex.com/assets/Uploads/IECEX.png" \* MERGEFORMATINET </w:instrText>
      </w:r>
      <w:r w:rsidR="005B252C">
        <w:rPr>
          <w:rFonts w:ascii="Arial" w:hAnsi="Arial"/>
          <w:noProof/>
        </w:rPr>
        <w:fldChar w:fldCharType="separate"/>
      </w:r>
      <w:r w:rsidR="00B47296">
        <w:rPr>
          <w:rFonts w:ascii="Arial" w:hAnsi="Arial"/>
          <w:noProof/>
        </w:rPr>
        <w:fldChar w:fldCharType="begin"/>
      </w:r>
      <w:r w:rsidR="00B47296">
        <w:rPr>
          <w:rFonts w:ascii="Arial" w:hAnsi="Arial"/>
          <w:noProof/>
        </w:rPr>
        <w:instrText xml:space="preserve"> </w:instrText>
      </w:r>
      <w:r w:rsidR="00B47296">
        <w:rPr>
          <w:rFonts w:ascii="Arial" w:hAnsi="Arial"/>
          <w:noProof/>
        </w:rPr>
        <w:instrText>INCLUDEPICTURE  "https://www.iecex.com/assets/Uploads/IECEX.png" \* MERGEFORMATINET</w:instrText>
      </w:r>
      <w:r w:rsidR="00B47296">
        <w:rPr>
          <w:rFonts w:ascii="Arial" w:hAnsi="Arial"/>
          <w:noProof/>
        </w:rPr>
        <w:instrText xml:space="preserve"> </w:instrText>
      </w:r>
      <w:r w:rsidR="00B47296">
        <w:rPr>
          <w:rFonts w:ascii="Arial" w:hAnsi="Arial"/>
          <w:noProof/>
        </w:rPr>
        <w:fldChar w:fldCharType="separate"/>
      </w:r>
      <w:r w:rsidR="00B47296">
        <w:rPr>
          <w:rFonts w:ascii="Arial" w:hAnsi="Arial"/>
          <w:noProof/>
        </w:rPr>
        <w:pict w14:anchorId="1F6B575B">
          <v:shape id="_x0000_i1026" type="#_x0000_t75" alt="IECEx Logo" style="width:59.55pt;height:50.25pt;visibility:visible">
            <v:imagedata r:id="rId8" r:href="rId17"/>
          </v:shape>
        </w:pict>
      </w:r>
      <w:r w:rsidR="00B47296">
        <w:rPr>
          <w:rFonts w:ascii="Arial" w:hAnsi="Arial"/>
          <w:noProof/>
        </w:rPr>
        <w:fldChar w:fldCharType="end"/>
      </w:r>
      <w:r w:rsidR="005B252C">
        <w:rPr>
          <w:rFonts w:ascii="Arial" w:hAnsi="Arial"/>
          <w:noProof/>
        </w:rPr>
        <w:fldChar w:fldCharType="end"/>
      </w:r>
      <w:r w:rsidR="001C18DE">
        <w:rPr>
          <w:rFonts w:ascii="Arial" w:hAnsi="Arial"/>
          <w:noProof/>
        </w:rPr>
        <w:fldChar w:fldCharType="end"/>
      </w:r>
      <w:r w:rsidR="00890085">
        <w:rPr>
          <w:rFonts w:ascii="Arial" w:hAnsi="Arial"/>
          <w:noProof/>
        </w:rPr>
        <w:fldChar w:fldCharType="end"/>
      </w:r>
      <w:r w:rsidR="00DC201F">
        <w:tab/>
      </w:r>
    </w:p>
    <w:p w14:paraId="353E7489" w14:textId="5B744A9B" w:rsidR="00A92D3C" w:rsidRPr="00AE04D1" w:rsidRDefault="00A92D3C" w:rsidP="00AE04D1">
      <w:pPr>
        <w:spacing w:after="0"/>
        <w:rPr>
          <w:b/>
          <w:sz w:val="24"/>
          <w:szCs w:val="16"/>
        </w:rPr>
      </w:pPr>
    </w:p>
    <w:p w14:paraId="0A6DBF85" w14:textId="5AB219B2" w:rsidR="00221965" w:rsidRDefault="00221965" w:rsidP="00221965">
      <w:pPr>
        <w:spacing w:after="0" w:line="240" w:lineRule="auto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IECEx </w:t>
      </w:r>
      <w:proofErr w:type="spellStart"/>
      <w:r w:rsidRPr="00F6649B">
        <w:rPr>
          <w:b/>
          <w:sz w:val="40"/>
          <w:szCs w:val="24"/>
        </w:rPr>
        <w:t>Ex</w:t>
      </w:r>
      <w:r>
        <w:rPr>
          <w:b/>
          <w:sz w:val="40"/>
          <w:szCs w:val="24"/>
        </w:rPr>
        <w:t>MC</w:t>
      </w:r>
      <w:proofErr w:type="spellEnd"/>
      <w:r>
        <w:rPr>
          <w:b/>
          <w:sz w:val="40"/>
          <w:szCs w:val="24"/>
        </w:rPr>
        <w:t xml:space="preserve"> WG5</w:t>
      </w:r>
    </w:p>
    <w:p w14:paraId="2F5918F3" w14:textId="77777777" w:rsidR="00221965" w:rsidRPr="00221965" w:rsidRDefault="00221965" w:rsidP="00221965">
      <w:pPr>
        <w:spacing w:after="0" w:line="240" w:lineRule="auto"/>
        <w:jc w:val="center"/>
        <w:rPr>
          <w:b/>
          <w:sz w:val="36"/>
        </w:rPr>
      </w:pPr>
      <w:r w:rsidRPr="00221965">
        <w:rPr>
          <w:b/>
          <w:sz w:val="36"/>
        </w:rPr>
        <w:t>Assessment &amp; Audit of Manufacturers’ Quality Systems</w:t>
      </w:r>
    </w:p>
    <w:p w14:paraId="081EEEA2" w14:textId="77777777" w:rsidR="00221965" w:rsidRPr="00D70434" w:rsidRDefault="00221965" w:rsidP="00221965">
      <w:pPr>
        <w:spacing w:after="0" w:line="240" w:lineRule="auto"/>
        <w:jc w:val="center"/>
        <w:rPr>
          <w:b/>
          <w:sz w:val="36"/>
        </w:rPr>
      </w:pPr>
      <w:r w:rsidRPr="00D70434">
        <w:rPr>
          <w:b/>
          <w:sz w:val="36"/>
        </w:rPr>
        <w:t xml:space="preserve">Online, 7th March 2024, 11:00PM – 03:00AM </w:t>
      </w:r>
      <w:proofErr w:type="gramStart"/>
      <w:r w:rsidRPr="00D70434">
        <w:rPr>
          <w:b/>
          <w:sz w:val="36"/>
        </w:rPr>
        <w:t>UTC</w:t>
      </w:r>
      <w:proofErr w:type="gramEnd"/>
    </w:p>
    <w:p w14:paraId="25B573DA" w14:textId="77777777" w:rsidR="00221965" w:rsidRPr="00AE04D1" w:rsidRDefault="00221965" w:rsidP="00221965">
      <w:pPr>
        <w:spacing w:after="0" w:line="240" w:lineRule="auto"/>
        <w:jc w:val="center"/>
        <w:rPr>
          <w:b/>
          <w:sz w:val="44"/>
          <w:szCs w:val="24"/>
        </w:rPr>
      </w:pPr>
      <w:r w:rsidRPr="00AE04D1">
        <w:rPr>
          <w:b/>
          <w:sz w:val="44"/>
          <w:szCs w:val="24"/>
        </w:rPr>
        <w:t xml:space="preserve">Meeting Report </w:t>
      </w:r>
    </w:p>
    <w:p w14:paraId="212B7E8B" w14:textId="77777777" w:rsidR="00221965" w:rsidRPr="00DB4E65" w:rsidRDefault="00221965" w:rsidP="00A92D3C">
      <w:pPr>
        <w:spacing w:after="0" w:line="240" w:lineRule="auto"/>
        <w:jc w:val="center"/>
        <w:rPr>
          <w:rFonts w:ascii="Arial" w:hAnsi="Arial" w:cs="Arial"/>
          <w:b/>
        </w:rPr>
      </w:pPr>
    </w:p>
    <w:p w14:paraId="380983BC" w14:textId="77777777" w:rsidR="00A92D3C" w:rsidRDefault="00A92D3C" w:rsidP="00576781">
      <w:pPr>
        <w:spacing w:after="0" w:line="240" w:lineRule="auto"/>
        <w:ind w:right="-3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Participating:</w:t>
      </w:r>
    </w:p>
    <w:p w14:paraId="600FA693" w14:textId="77777777" w:rsidR="00A92D3C" w:rsidRDefault="00A92D3C" w:rsidP="00576781">
      <w:pPr>
        <w:spacing w:after="0" w:line="240" w:lineRule="auto"/>
        <w:ind w:right="-3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Geoff Barnier (Convenor/SIMTARS)</w:t>
      </w:r>
    </w:p>
    <w:p w14:paraId="53764917" w14:textId="77777777" w:rsidR="00A92D3C" w:rsidRDefault="00A92D3C" w:rsidP="00576781">
      <w:pPr>
        <w:spacing w:after="0" w:line="240" w:lineRule="auto"/>
        <w:ind w:right="-3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Mark Amos (Secretary/IECEx)</w:t>
      </w:r>
      <w:r>
        <w:rPr>
          <w:rFonts w:ascii="Arial" w:hAnsi="Arial" w:cs="Arial"/>
          <w:bCs/>
        </w:rPr>
        <w:tab/>
      </w:r>
    </w:p>
    <w:p w14:paraId="7BDEE293" w14:textId="77777777" w:rsidR="00A92D3C" w:rsidRDefault="00A92D3C" w:rsidP="00576781">
      <w:pPr>
        <w:spacing w:after="0" w:line="240" w:lineRule="auto"/>
        <w:ind w:right="-3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David Malohn (UL)</w:t>
      </w:r>
    </w:p>
    <w:p w14:paraId="30A71ED5" w14:textId="77777777" w:rsidR="00A92D3C" w:rsidRDefault="00A92D3C" w:rsidP="00576781">
      <w:pPr>
        <w:spacing w:after="0" w:line="240" w:lineRule="auto"/>
        <w:ind w:right="-3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Nils Bleshoy (P+F)</w:t>
      </w:r>
    </w:p>
    <w:p w14:paraId="1656ADEB" w14:textId="77777777" w:rsidR="00A92D3C" w:rsidRDefault="00A92D3C" w:rsidP="00576781">
      <w:pPr>
        <w:spacing w:after="0" w:line="240" w:lineRule="auto"/>
        <w:ind w:right="-3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Jasmin Omerovic (ULD)</w:t>
      </w:r>
    </w:p>
    <w:p w14:paraId="165AD05D" w14:textId="77777777" w:rsidR="00A92D3C" w:rsidRPr="00C40A56" w:rsidRDefault="00A92D3C" w:rsidP="00576781">
      <w:pPr>
        <w:spacing w:after="0" w:line="240" w:lineRule="auto"/>
        <w:ind w:right="-330"/>
        <w:rPr>
          <w:rFonts w:ascii="Arial" w:hAnsi="Arial" w:cs="Arial"/>
          <w:bCs/>
        </w:rPr>
      </w:pPr>
      <w:r w:rsidRPr="00C40A56">
        <w:rPr>
          <w:rFonts w:ascii="Arial" w:hAnsi="Arial" w:cs="Arial"/>
          <w:bCs/>
        </w:rPr>
        <w:t xml:space="preserve">Bryn Spencer (CSA) </w:t>
      </w:r>
    </w:p>
    <w:p w14:paraId="34F837E8" w14:textId="77777777" w:rsidR="00A92D3C" w:rsidRPr="00C40A56" w:rsidRDefault="00A92D3C" w:rsidP="00576781">
      <w:pPr>
        <w:spacing w:after="0" w:line="240" w:lineRule="auto"/>
        <w:ind w:right="-330"/>
        <w:rPr>
          <w:rFonts w:ascii="Arial" w:hAnsi="Arial" w:cs="Arial"/>
          <w:bCs/>
        </w:rPr>
      </w:pPr>
      <w:r w:rsidRPr="00C40A56">
        <w:rPr>
          <w:rFonts w:ascii="Arial" w:hAnsi="Arial" w:cs="Arial"/>
          <w:bCs/>
        </w:rPr>
        <w:t>Colin Cameron (</w:t>
      </w:r>
      <w:proofErr w:type="spellStart"/>
      <w:r w:rsidRPr="00C40A56">
        <w:rPr>
          <w:rFonts w:ascii="Arial" w:hAnsi="Arial" w:cs="Arial"/>
          <w:bCs/>
        </w:rPr>
        <w:t>Mutech</w:t>
      </w:r>
      <w:proofErr w:type="spellEnd"/>
      <w:r w:rsidRPr="00C40A56">
        <w:rPr>
          <w:rFonts w:ascii="Arial" w:hAnsi="Arial" w:cs="Arial"/>
          <w:bCs/>
        </w:rPr>
        <w:t>)</w:t>
      </w:r>
    </w:p>
    <w:p w14:paraId="31859AFF" w14:textId="77777777" w:rsidR="00A92D3C" w:rsidRDefault="00A92D3C" w:rsidP="00576781">
      <w:pPr>
        <w:spacing w:after="0" w:line="240" w:lineRule="auto"/>
        <w:ind w:right="-330"/>
        <w:rPr>
          <w:rFonts w:ascii="Arial" w:hAnsi="Arial" w:cs="Arial"/>
          <w:bCs/>
        </w:rPr>
      </w:pPr>
      <w:r w:rsidRPr="00C40A56">
        <w:rPr>
          <w:rFonts w:ascii="Arial" w:hAnsi="Arial" w:cs="Arial"/>
          <w:bCs/>
        </w:rPr>
        <w:t xml:space="preserve">Mario </w:t>
      </w:r>
      <w:proofErr w:type="spellStart"/>
      <w:r w:rsidRPr="00C40A56">
        <w:rPr>
          <w:rFonts w:ascii="Arial" w:hAnsi="Arial" w:cs="Arial"/>
          <w:bCs/>
        </w:rPr>
        <w:t>Graube</w:t>
      </w:r>
      <w:proofErr w:type="spellEnd"/>
      <w:r w:rsidRPr="00C40A56">
        <w:rPr>
          <w:rFonts w:ascii="Arial" w:hAnsi="Arial" w:cs="Arial"/>
          <w:bCs/>
        </w:rPr>
        <w:t xml:space="preserve"> (PTB)</w:t>
      </w:r>
    </w:p>
    <w:p w14:paraId="6D97E8B3" w14:textId="77777777" w:rsidR="00A92D3C" w:rsidRDefault="00A92D3C" w:rsidP="00576781">
      <w:pPr>
        <w:spacing w:after="0" w:line="240" w:lineRule="auto"/>
        <w:ind w:right="-3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Scott Kiddle (ABB)</w:t>
      </w:r>
    </w:p>
    <w:p w14:paraId="77C7007A" w14:textId="77777777" w:rsidR="00A92D3C" w:rsidRDefault="00A92D3C" w:rsidP="00576781">
      <w:pPr>
        <w:spacing w:after="0" w:line="240" w:lineRule="auto"/>
        <w:ind w:right="-3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Martin Cole (</w:t>
      </w:r>
      <w:proofErr w:type="spellStart"/>
      <w:r>
        <w:rPr>
          <w:rFonts w:ascii="Arial" w:hAnsi="Arial" w:cs="Arial"/>
          <w:bCs/>
        </w:rPr>
        <w:t>ExMC</w:t>
      </w:r>
      <w:proofErr w:type="spellEnd"/>
      <w:r>
        <w:rPr>
          <w:rFonts w:ascii="Arial" w:hAnsi="Arial" w:cs="Arial"/>
          <w:bCs/>
        </w:rPr>
        <w:t xml:space="preserve"> WG1 Convenor/Hubbell)</w:t>
      </w:r>
    </w:p>
    <w:p w14:paraId="286A466D" w14:textId="77777777" w:rsidR="00A92D3C" w:rsidRDefault="00A92D3C" w:rsidP="00576781">
      <w:pPr>
        <w:spacing w:after="0" w:line="240" w:lineRule="auto"/>
        <w:ind w:right="-3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Chris Agius (IECEx)</w:t>
      </w:r>
    </w:p>
    <w:p w14:paraId="101C920D" w14:textId="77777777" w:rsidR="00A92D3C" w:rsidRPr="00DB4E65" w:rsidRDefault="00A92D3C" w:rsidP="00576781">
      <w:pPr>
        <w:spacing w:after="0" w:line="240" w:lineRule="auto"/>
        <w:ind w:right="-3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Geoff Slater (IECEx)</w:t>
      </w:r>
    </w:p>
    <w:p w14:paraId="331BB705" w14:textId="77777777" w:rsidR="00A92D3C" w:rsidRDefault="00A92D3C" w:rsidP="00576781">
      <w:pPr>
        <w:spacing w:after="0" w:line="240" w:lineRule="auto"/>
        <w:ind w:right="-330"/>
        <w:rPr>
          <w:rFonts w:ascii="Arial" w:hAnsi="Arial" w:cs="Arial"/>
          <w:bCs/>
        </w:rPr>
      </w:pPr>
    </w:p>
    <w:p w14:paraId="4948FA6E" w14:textId="77777777" w:rsidR="00A92D3C" w:rsidRPr="00A92D3C" w:rsidRDefault="00A92D3C" w:rsidP="00576781">
      <w:pPr>
        <w:ind w:right="-330"/>
        <w:rPr>
          <w:rFonts w:ascii="Arial" w:hAnsi="Arial" w:cs="Arial"/>
          <w:b/>
          <w:bCs/>
          <w:lang w:val="en-US"/>
        </w:rPr>
      </w:pPr>
      <w:r w:rsidRPr="00A92D3C">
        <w:rPr>
          <w:rFonts w:ascii="Arial" w:hAnsi="Arial" w:cs="Arial"/>
          <w:b/>
          <w:bCs/>
          <w:lang w:val="en-US"/>
        </w:rPr>
        <w:t>AGENDA ITEMS</w:t>
      </w:r>
    </w:p>
    <w:p w14:paraId="0FBC2FF8" w14:textId="77777777" w:rsidR="00A92D3C" w:rsidRPr="00A92D3C" w:rsidRDefault="00A92D3C" w:rsidP="00576781">
      <w:pPr>
        <w:pStyle w:val="ListParagraph"/>
        <w:numPr>
          <w:ilvl w:val="0"/>
          <w:numId w:val="14"/>
        </w:numPr>
        <w:spacing w:after="0" w:line="240" w:lineRule="auto"/>
        <w:ind w:left="360" w:right="-330"/>
        <w:rPr>
          <w:rFonts w:ascii="Arial" w:hAnsi="Arial" w:cs="Arial"/>
          <w:lang w:val="en-US"/>
        </w:rPr>
      </w:pPr>
      <w:r w:rsidRPr="00A92D3C">
        <w:rPr>
          <w:rFonts w:ascii="Arial" w:hAnsi="Arial" w:cs="Arial"/>
          <w:lang w:val="en-US"/>
        </w:rPr>
        <w:t>The proposal from UL Solutions to eliminate the auto-fill feature for the following IECEx Quality Assessment Report Summary fields QARs on IECEx OCS:</w:t>
      </w:r>
    </w:p>
    <w:p w14:paraId="4189070C" w14:textId="77777777" w:rsidR="00A92D3C" w:rsidRPr="00A92D3C" w:rsidRDefault="00A92D3C" w:rsidP="00576781">
      <w:pPr>
        <w:pStyle w:val="ListParagraph"/>
        <w:numPr>
          <w:ilvl w:val="0"/>
          <w:numId w:val="15"/>
        </w:numPr>
        <w:spacing w:after="0" w:line="240" w:lineRule="auto"/>
        <w:ind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>Audit Date</w:t>
      </w:r>
    </w:p>
    <w:p w14:paraId="40E03BEA" w14:textId="77777777" w:rsidR="00A92D3C" w:rsidRPr="00A92D3C" w:rsidRDefault="00A92D3C" w:rsidP="00576781">
      <w:pPr>
        <w:pStyle w:val="ListParagraph"/>
        <w:numPr>
          <w:ilvl w:val="0"/>
          <w:numId w:val="15"/>
        </w:numPr>
        <w:spacing w:after="0" w:line="240" w:lineRule="auto"/>
        <w:ind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>Date of Issue</w:t>
      </w:r>
    </w:p>
    <w:p w14:paraId="756750B4" w14:textId="77777777" w:rsidR="00A92D3C" w:rsidRPr="00A92D3C" w:rsidRDefault="00A92D3C" w:rsidP="00576781">
      <w:pPr>
        <w:pStyle w:val="ListParagraph"/>
        <w:numPr>
          <w:ilvl w:val="0"/>
          <w:numId w:val="15"/>
        </w:numPr>
        <w:spacing w:after="0" w:line="240" w:lineRule="auto"/>
        <w:ind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>Valid Until Date</w:t>
      </w:r>
    </w:p>
    <w:p w14:paraId="178FFB49" w14:textId="77777777" w:rsidR="00A92D3C" w:rsidRPr="00A92D3C" w:rsidRDefault="00A92D3C" w:rsidP="00576781">
      <w:pPr>
        <w:spacing w:after="0" w:line="240" w:lineRule="auto"/>
        <w:ind w:right="-330" w:firstLine="36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 xml:space="preserve">was supported with the following </w:t>
      </w:r>
      <w:proofErr w:type="gramStart"/>
      <w:r w:rsidRPr="00A92D3C">
        <w:rPr>
          <w:rFonts w:ascii="Arial" w:eastAsia="Times New Roman" w:hAnsi="Arial" w:cs="Arial"/>
          <w:color w:val="00B050"/>
          <w:lang w:val="en-US"/>
        </w:rPr>
        <w:t>agreed</w:t>
      </w:r>
      <w:proofErr w:type="gramEnd"/>
    </w:p>
    <w:p w14:paraId="09A7D698" w14:textId="77777777" w:rsidR="00A92D3C" w:rsidRPr="00A92D3C" w:rsidRDefault="00A92D3C" w:rsidP="00576781">
      <w:pPr>
        <w:spacing w:after="0" w:line="240" w:lineRule="auto"/>
        <w:ind w:right="-330" w:firstLine="36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color w:val="FF0000"/>
          <w:lang w:val="en-US"/>
        </w:rPr>
        <w:t xml:space="preserve">ACTION 2024/01: </w:t>
      </w:r>
      <w:r w:rsidRPr="00A92D3C">
        <w:rPr>
          <w:rFonts w:ascii="Arial" w:eastAsia="Times New Roman" w:hAnsi="Arial" w:cs="Arial"/>
          <w:lang w:val="en-US"/>
        </w:rPr>
        <w:t>IECEx Secretariat to organize this change via IEC IT</w:t>
      </w:r>
    </w:p>
    <w:p w14:paraId="06E04C1B" w14:textId="77777777" w:rsidR="00A92D3C" w:rsidRPr="00A92D3C" w:rsidRDefault="00A92D3C" w:rsidP="00576781">
      <w:pPr>
        <w:spacing w:after="120"/>
        <w:ind w:left="1080" w:right="-330"/>
        <w:rPr>
          <w:rFonts w:ascii="Arial" w:hAnsi="Arial" w:cs="Arial"/>
          <w:lang w:val="en-US"/>
        </w:rPr>
      </w:pPr>
    </w:p>
    <w:p w14:paraId="65D454D7" w14:textId="77777777" w:rsidR="00A92D3C" w:rsidRPr="00A92D3C" w:rsidRDefault="00A92D3C" w:rsidP="00576781">
      <w:pPr>
        <w:pStyle w:val="ListParagraph"/>
        <w:numPr>
          <w:ilvl w:val="0"/>
          <w:numId w:val="14"/>
        </w:numPr>
        <w:spacing w:after="0" w:line="240" w:lineRule="auto"/>
        <w:ind w:left="360" w:right="-330"/>
        <w:rPr>
          <w:rFonts w:ascii="Arial" w:hAnsi="Arial" w:cs="Arial"/>
          <w:lang w:val="en-US"/>
        </w:rPr>
      </w:pPr>
      <w:r w:rsidRPr="00A92D3C">
        <w:rPr>
          <w:rFonts w:ascii="Arial" w:hAnsi="Arial" w:cs="Arial"/>
          <w:lang w:val="en-US"/>
        </w:rPr>
        <w:t>The proposal from UL Solutions for the addition of dropdown field in the IECEx Quality Assessment Report Summary to clarify the type of Location(s) audited with the following options:</w:t>
      </w:r>
    </w:p>
    <w:p w14:paraId="1DC79C51" w14:textId="77777777" w:rsidR="00A92D3C" w:rsidRPr="00A92D3C" w:rsidRDefault="00A92D3C" w:rsidP="00576781">
      <w:pPr>
        <w:pStyle w:val="ListParagraph"/>
        <w:numPr>
          <w:ilvl w:val="1"/>
          <w:numId w:val="14"/>
        </w:numPr>
        <w:spacing w:after="0" w:line="240" w:lineRule="auto"/>
        <w:ind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>Manufacturer</w:t>
      </w:r>
    </w:p>
    <w:p w14:paraId="0DC48B99" w14:textId="77777777" w:rsidR="00A92D3C" w:rsidRPr="00A92D3C" w:rsidRDefault="00A92D3C" w:rsidP="00576781">
      <w:pPr>
        <w:pStyle w:val="ListParagraph"/>
        <w:numPr>
          <w:ilvl w:val="1"/>
          <w:numId w:val="14"/>
        </w:numPr>
        <w:spacing w:after="0" w:line="240" w:lineRule="auto"/>
        <w:ind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>Manufacturing location</w:t>
      </w:r>
    </w:p>
    <w:p w14:paraId="482C1A96" w14:textId="77777777" w:rsidR="00A92D3C" w:rsidRPr="00A92D3C" w:rsidRDefault="00A92D3C" w:rsidP="00576781">
      <w:pPr>
        <w:pStyle w:val="ListParagraph"/>
        <w:numPr>
          <w:ilvl w:val="1"/>
          <w:numId w:val="14"/>
        </w:numPr>
        <w:spacing w:after="0" w:line="240" w:lineRule="auto"/>
        <w:ind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>Production site</w:t>
      </w:r>
    </w:p>
    <w:p w14:paraId="5F04DA8F" w14:textId="77777777" w:rsidR="00A92D3C" w:rsidRPr="00A92D3C" w:rsidRDefault="00A92D3C" w:rsidP="00576781">
      <w:pPr>
        <w:pStyle w:val="ListParagraph"/>
        <w:numPr>
          <w:ilvl w:val="1"/>
          <w:numId w:val="14"/>
        </w:numPr>
        <w:spacing w:after="0" w:line="240" w:lineRule="auto"/>
        <w:ind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>Trade agent</w:t>
      </w:r>
    </w:p>
    <w:p w14:paraId="584199A2" w14:textId="77777777" w:rsidR="00A92D3C" w:rsidRPr="00A92D3C" w:rsidRDefault="00A92D3C" w:rsidP="00576781">
      <w:pPr>
        <w:pStyle w:val="ListParagraph"/>
        <w:numPr>
          <w:ilvl w:val="1"/>
          <w:numId w:val="14"/>
        </w:numPr>
        <w:spacing w:after="0" w:line="240" w:lineRule="auto"/>
        <w:ind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>Local assembler</w:t>
      </w:r>
    </w:p>
    <w:p w14:paraId="67AFB517" w14:textId="77777777" w:rsidR="00A92D3C" w:rsidRPr="00A92D3C" w:rsidRDefault="00A92D3C" w:rsidP="00576781">
      <w:pPr>
        <w:pStyle w:val="ListParagraph"/>
        <w:numPr>
          <w:ilvl w:val="1"/>
          <w:numId w:val="14"/>
        </w:numPr>
        <w:spacing w:after="0" w:line="240" w:lineRule="auto"/>
        <w:ind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>Other (details provided under comments)</w:t>
      </w:r>
    </w:p>
    <w:p w14:paraId="5AC31A02" w14:textId="77777777" w:rsidR="00A92D3C" w:rsidRPr="00A92D3C" w:rsidRDefault="00A92D3C" w:rsidP="00576781">
      <w:pPr>
        <w:spacing w:after="0" w:line="240" w:lineRule="auto"/>
        <w:ind w:left="426"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>was NOT supported by the meeting.   The meeting accepted the suggestion that the existing Comment field and facility for Attachments can be used (immediately) to provide the required outcome.</w:t>
      </w:r>
    </w:p>
    <w:p w14:paraId="09C992BA" w14:textId="044CD03A" w:rsidR="00A92D3C" w:rsidRPr="00A92D3C" w:rsidRDefault="00A92D3C" w:rsidP="00576781">
      <w:pPr>
        <w:spacing w:after="0" w:line="240" w:lineRule="auto"/>
        <w:ind w:left="426"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color w:val="FF0000"/>
          <w:lang w:val="en-US"/>
        </w:rPr>
        <w:t xml:space="preserve">ACTION 2024/02: </w:t>
      </w:r>
      <w:proofErr w:type="spellStart"/>
      <w:r w:rsidRPr="00A92D3C">
        <w:rPr>
          <w:rFonts w:ascii="Arial" w:eastAsia="Times New Roman" w:hAnsi="Arial" w:cs="Arial"/>
          <w:lang w:val="en-US"/>
        </w:rPr>
        <w:t>Mr</w:t>
      </w:r>
      <w:proofErr w:type="spellEnd"/>
      <w:r w:rsidRPr="00A92D3C">
        <w:rPr>
          <w:rFonts w:ascii="Arial" w:eastAsia="Times New Roman" w:hAnsi="Arial" w:cs="Arial"/>
          <w:lang w:val="en-US"/>
        </w:rPr>
        <w:t xml:space="preserve"> Barnier to prepare a draft template for use in achieving consistency in the format of Attachments.</w:t>
      </w:r>
    </w:p>
    <w:p w14:paraId="150E8E70" w14:textId="77777777" w:rsidR="00A92D3C" w:rsidRPr="00A92D3C" w:rsidRDefault="00A92D3C" w:rsidP="00576781">
      <w:pPr>
        <w:spacing w:after="0" w:line="240" w:lineRule="auto"/>
        <w:ind w:left="720" w:right="-330"/>
        <w:rPr>
          <w:rFonts w:ascii="Arial" w:eastAsia="Times New Roman" w:hAnsi="Arial" w:cs="Arial"/>
          <w:lang w:val="en-US"/>
        </w:rPr>
      </w:pPr>
    </w:p>
    <w:p w14:paraId="6A7B203F" w14:textId="77777777" w:rsidR="00A92D3C" w:rsidRPr="00A92D3C" w:rsidRDefault="00A92D3C" w:rsidP="00576781">
      <w:pPr>
        <w:pStyle w:val="ListParagraph"/>
        <w:numPr>
          <w:ilvl w:val="0"/>
          <w:numId w:val="14"/>
        </w:numPr>
        <w:spacing w:after="0" w:line="240" w:lineRule="auto"/>
        <w:ind w:left="357"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hAnsi="Arial" w:cs="Arial"/>
          <w:lang w:val="en-US"/>
        </w:rPr>
        <w:lastRenderedPageBreak/>
        <w:t xml:space="preserve">The proposal from UL Solutions regarding a consolidation of audit frequency requirements from IECEx 02 into existing requirements in IECEx OD 025 (that will be republished as IECEx OD 225) </w:t>
      </w:r>
      <w:r w:rsidRPr="00A92D3C">
        <w:rPr>
          <w:rFonts w:ascii="Arial" w:eastAsia="Times New Roman" w:hAnsi="Arial" w:cs="Arial"/>
          <w:lang w:val="en-US"/>
        </w:rPr>
        <w:t xml:space="preserve">AS MODIFIED during the meeting was supported with the following </w:t>
      </w:r>
      <w:proofErr w:type="gramStart"/>
      <w:r w:rsidRPr="00A92D3C">
        <w:rPr>
          <w:rFonts w:ascii="Arial" w:eastAsia="Times New Roman" w:hAnsi="Arial" w:cs="Arial"/>
          <w:color w:val="00B050"/>
          <w:lang w:val="en-US"/>
        </w:rPr>
        <w:t>agreed</w:t>
      </w:r>
      <w:proofErr w:type="gramEnd"/>
    </w:p>
    <w:p w14:paraId="10910E9F" w14:textId="77777777" w:rsidR="00A92D3C" w:rsidRPr="00A92D3C" w:rsidRDefault="00A92D3C" w:rsidP="00576781">
      <w:pPr>
        <w:spacing w:after="0" w:line="240" w:lineRule="auto"/>
        <w:ind w:left="357"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color w:val="FF0000"/>
          <w:lang w:val="en-US"/>
        </w:rPr>
        <w:t xml:space="preserve">ACTION 2024/03: </w:t>
      </w:r>
      <w:proofErr w:type="spellStart"/>
      <w:r w:rsidRPr="00A92D3C">
        <w:rPr>
          <w:rFonts w:ascii="Arial" w:eastAsia="Times New Roman" w:hAnsi="Arial" w:cs="Arial"/>
          <w:lang w:val="en-US"/>
        </w:rPr>
        <w:t>Mr</w:t>
      </w:r>
      <w:proofErr w:type="spellEnd"/>
      <w:r w:rsidRPr="00A92D3C">
        <w:rPr>
          <w:rFonts w:ascii="Arial" w:eastAsia="Times New Roman" w:hAnsi="Arial" w:cs="Arial"/>
          <w:lang w:val="en-US"/>
        </w:rPr>
        <w:t xml:space="preserve"> Malohn and </w:t>
      </w:r>
      <w:proofErr w:type="spellStart"/>
      <w:r w:rsidRPr="00A92D3C">
        <w:rPr>
          <w:rFonts w:ascii="Arial" w:eastAsia="Times New Roman" w:hAnsi="Arial" w:cs="Arial"/>
          <w:lang w:val="en-US"/>
        </w:rPr>
        <w:t>Mr</w:t>
      </w:r>
      <w:proofErr w:type="spellEnd"/>
      <w:r w:rsidRPr="00A92D3C">
        <w:rPr>
          <w:rFonts w:ascii="Arial" w:eastAsia="Times New Roman" w:hAnsi="Arial" w:cs="Arial"/>
          <w:lang w:val="en-US"/>
        </w:rPr>
        <w:t xml:space="preserve"> Omerovic to further modify the proposal to</w:t>
      </w:r>
    </w:p>
    <w:p w14:paraId="27EA954C" w14:textId="77777777" w:rsidR="00A92D3C" w:rsidRPr="00A92D3C" w:rsidRDefault="00A92D3C" w:rsidP="00576781">
      <w:pPr>
        <w:pStyle w:val="ListParagraph"/>
        <w:numPr>
          <w:ilvl w:val="0"/>
          <w:numId w:val="16"/>
        </w:numPr>
        <w:spacing w:after="0" w:line="240" w:lineRule="auto"/>
        <w:ind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 xml:space="preserve">add references to ISO/IEC 17021. </w:t>
      </w:r>
    </w:p>
    <w:p w14:paraId="6D6E4C8A" w14:textId="77777777" w:rsidR="00A92D3C" w:rsidRPr="00A92D3C" w:rsidRDefault="00A92D3C" w:rsidP="00576781">
      <w:pPr>
        <w:pStyle w:val="ListParagraph"/>
        <w:numPr>
          <w:ilvl w:val="0"/>
          <w:numId w:val="16"/>
        </w:numPr>
        <w:spacing w:after="0" w:line="240" w:lineRule="auto"/>
        <w:ind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>Move the second paragraph of Clause 6.6.3 to the end of Clause 6.6.2</w:t>
      </w:r>
    </w:p>
    <w:p w14:paraId="3B7B325C" w14:textId="77777777" w:rsidR="00A92D3C" w:rsidRPr="00A92D3C" w:rsidRDefault="00A92D3C" w:rsidP="00576781">
      <w:pPr>
        <w:pStyle w:val="ListParagraph"/>
        <w:numPr>
          <w:ilvl w:val="0"/>
          <w:numId w:val="16"/>
        </w:numPr>
        <w:spacing w:after="0" w:line="240" w:lineRule="auto"/>
        <w:ind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>Delete the remaining text from Clause 6.6.3</w:t>
      </w:r>
    </w:p>
    <w:p w14:paraId="0047C061" w14:textId="52D86B3B" w:rsidR="00A92D3C" w:rsidRPr="00A92D3C" w:rsidRDefault="00A92D3C" w:rsidP="00576781">
      <w:pPr>
        <w:spacing w:after="0" w:line="240" w:lineRule="auto"/>
        <w:ind w:left="410"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 xml:space="preserve">The meeting </w:t>
      </w:r>
      <w:r w:rsidRPr="00A92D3C">
        <w:rPr>
          <w:rFonts w:ascii="Arial" w:eastAsia="Times New Roman" w:hAnsi="Arial" w:cs="Arial"/>
          <w:color w:val="00B050"/>
          <w:lang w:val="en-US"/>
        </w:rPr>
        <w:t xml:space="preserve">agreed </w:t>
      </w:r>
      <w:r w:rsidRPr="00A92D3C">
        <w:rPr>
          <w:rFonts w:ascii="Arial" w:eastAsia="Times New Roman" w:hAnsi="Arial" w:cs="Arial"/>
          <w:lang w:val="en-US"/>
        </w:rPr>
        <w:t>that</w:t>
      </w:r>
      <w:r w:rsidR="00B47296">
        <w:rPr>
          <w:rFonts w:ascii="Arial" w:eastAsia="Times New Roman" w:hAnsi="Arial" w:cs="Arial"/>
          <w:lang w:val="en-US"/>
        </w:rPr>
        <w:t xml:space="preserve"> the</w:t>
      </w:r>
      <w:r w:rsidRPr="00A92D3C">
        <w:rPr>
          <w:rFonts w:ascii="Arial" w:eastAsia="Times New Roman" w:hAnsi="Arial" w:cs="Arial"/>
          <w:lang w:val="en-US"/>
        </w:rPr>
        <w:t xml:space="preserve"> final modified draft will then be forwarded to </w:t>
      </w:r>
      <w:proofErr w:type="spellStart"/>
      <w:r w:rsidRPr="00A92D3C">
        <w:rPr>
          <w:rFonts w:ascii="Arial" w:eastAsia="Times New Roman" w:hAnsi="Arial" w:cs="Arial"/>
          <w:lang w:val="en-US"/>
        </w:rPr>
        <w:t>ExMC</w:t>
      </w:r>
      <w:proofErr w:type="spellEnd"/>
      <w:r w:rsidRPr="00A92D3C">
        <w:rPr>
          <w:rFonts w:ascii="Arial" w:eastAsia="Times New Roman" w:hAnsi="Arial" w:cs="Arial"/>
          <w:lang w:val="en-US"/>
        </w:rPr>
        <w:t xml:space="preserve"> WG1 for consideration and to ensure alignment with IECEx 02 requirements and provisions that are superior to those of IECEx OD 025. </w:t>
      </w:r>
    </w:p>
    <w:p w14:paraId="5BABEB41" w14:textId="77777777" w:rsidR="00A92D3C" w:rsidRPr="00A92D3C" w:rsidRDefault="00A92D3C" w:rsidP="00576781">
      <w:pPr>
        <w:spacing w:after="120" w:line="240" w:lineRule="auto"/>
        <w:ind w:right="-330"/>
        <w:rPr>
          <w:rFonts w:ascii="Arial" w:hAnsi="Arial" w:cs="Arial"/>
          <w:lang w:val="en-US"/>
        </w:rPr>
      </w:pPr>
    </w:p>
    <w:p w14:paraId="0AE3C16C" w14:textId="77777777" w:rsidR="00A92D3C" w:rsidRPr="00A92D3C" w:rsidRDefault="00A92D3C" w:rsidP="00576781">
      <w:pPr>
        <w:pStyle w:val="ListParagraph"/>
        <w:numPr>
          <w:ilvl w:val="0"/>
          <w:numId w:val="14"/>
        </w:numPr>
        <w:spacing w:after="0" w:line="240" w:lineRule="auto"/>
        <w:ind w:left="357"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hAnsi="Arial" w:cs="Arial"/>
          <w:lang w:val="en-US"/>
        </w:rPr>
        <w:t xml:space="preserve">The proposal from UL Solutions for expansion of remote audits requirements and provisions in IECEx OD 025 </w:t>
      </w:r>
      <w:r w:rsidRPr="00A92D3C">
        <w:rPr>
          <w:rFonts w:ascii="Arial" w:eastAsia="Times New Roman" w:hAnsi="Arial" w:cs="Arial"/>
          <w:lang w:val="en-US"/>
        </w:rPr>
        <w:t xml:space="preserve">was supported with the following </w:t>
      </w:r>
      <w:proofErr w:type="gramStart"/>
      <w:r w:rsidRPr="00A92D3C">
        <w:rPr>
          <w:rFonts w:ascii="Arial" w:eastAsia="Times New Roman" w:hAnsi="Arial" w:cs="Arial"/>
          <w:color w:val="00B050"/>
          <w:lang w:val="en-US"/>
        </w:rPr>
        <w:t>agreed</w:t>
      </w:r>
      <w:proofErr w:type="gramEnd"/>
    </w:p>
    <w:p w14:paraId="5E800B19" w14:textId="2550D3B3" w:rsidR="00A92D3C" w:rsidRPr="00A92D3C" w:rsidRDefault="00A92D3C" w:rsidP="00576781">
      <w:pPr>
        <w:spacing w:after="0" w:line="240" w:lineRule="auto"/>
        <w:ind w:left="357"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color w:val="FF0000"/>
          <w:lang w:val="en-US"/>
        </w:rPr>
        <w:t xml:space="preserve">ACTION 2024/04: </w:t>
      </w:r>
      <w:proofErr w:type="spellStart"/>
      <w:r w:rsidRPr="00A92D3C">
        <w:rPr>
          <w:rFonts w:ascii="Arial" w:eastAsia="Times New Roman" w:hAnsi="Arial" w:cs="Arial"/>
          <w:lang w:val="en-US"/>
        </w:rPr>
        <w:t>Mr</w:t>
      </w:r>
      <w:proofErr w:type="spellEnd"/>
      <w:r w:rsidRPr="00A92D3C">
        <w:rPr>
          <w:rFonts w:ascii="Arial" w:eastAsia="Times New Roman" w:hAnsi="Arial" w:cs="Arial"/>
          <w:lang w:val="en-US"/>
        </w:rPr>
        <w:t xml:space="preserve"> Malohn, </w:t>
      </w:r>
      <w:proofErr w:type="spellStart"/>
      <w:r w:rsidRPr="00A92D3C">
        <w:rPr>
          <w:rFonts w:ascii="Arial" w:eastAsia="Times New Roman" w:hAnsi="Arial" w:cs="Arial"/>
          <w:lang w:val="en-US"/>
        </w:rPr>
        <w:t>Mr</w:t>
      </w:r>
      <w:proofErr w:type="spellEnd"/>
      <w:r w:rsidRPr="00A92D3C">
        <w:rPr>
          <w:rFonts w:ascii="Arial" w:eastAsia="Times New Roman" w:hAnsi="Arial" w:cs="Arial"/>
          <w:lang w:val="en-US"/>
        </w:rPr>
        <w:t xml:space="preserve"> Omerovic and </w:t>
      </w:r>
      <w:proofErr w:type="spellStart"/>
      <w:r w:rsidRPr="00A92D3C">
        <w:rPr>
          <w:rFonts w:ascii="Arial" w:eastAsia="Times New Roman" w:hAnsi="Arial" w:cs="Arial"/>
          <w:lang w:val="en-US"/>
        </w:rPr>
        <w:t>Mr</w:t>
      </w:r>
      <w:proofErr w:type="spellEnd"/>
      <w:r w:rsidRPr="00A92D3C">
        <w:rPr>
          <w:rFonts w:ascii="Arial" w:eastAsia="Times New Roman" w:hAnsi="Arial" w:cs="Arial"/>
          <w:lang w:val="en-US"/>
        </w:rPr>
        <w:t xml:space="preserve"> Barnier to prepare a document for consideration by </w:t>
      </w:r>
      <w:proofErr w:type="spellStart"/>
      <w:r w:rsidRPr="00A92D3C">
        <w:rPr>
          <w:rFonts w:ascii="Arial" w:eastAsia="Times New Roman" w:hAnsi="Arial" w:cs="Arial"/>
          <w:lang w:val="en-US"/>
        </w:rPr>
        <w:t>ExMC</w:t>
      </w:r>
      <w:proofErr w:type="spellEnd"/>
      <w:r w:rsidRPr="00A92D3C">
        <w:rPr>
          <w:rFonts w:ascii="Arial" w:eastAsia="Times New Roman" w:hAnsi="Arial" w:cs="Arial"/>
          <w:lang w:val="en-US"/>
        </w:rPr>
        <w:t xml:space="preserve"> WG1 regarding changes to IECEx </w:t>
      </w:r>
      <w:r w:rsidR="00B47296">
        <w:rPr>
          <w:rFonts w:ascii="Arial" w:eastAsia="Times New Roman" w:hAnsi="Arial" w:cs="Arial"/>
          <w:lang w:val="en-US"/>
        </w:rPr>
        <w:t xml:space="preserve">02, </w:t>
      </w:r>
      <w:r w:rsidRPr="00A92D3C">
        <w:rPr>
          <w:rFonts w:ascii="Arial" w:eastAsia="Times New Roman" w:hAnsi="Arial" w:cs="Arial"/>
          <w:lang w:val="en-US"/>
        </w:rPr>
        <w:t>Clause 8.3.1 so that the proposed changes to OD 025 do not conflict with IECEx 02</w:t>
      </w:r>
    </w:p>
    <w:p w14:paraId="58B69027" w14:textId="4861EA5A" w:rsidR="00A92D3C" w:rsidRPr="00A92D3C" w:rsidRDefault="00A92D3C" w:rsidP="00576781">
      <w:pPr>
        <w:spacing w:after="0" w:line="240" w:lineRule="auto"/>
        <w:ind w:left="720" w:right="-330"/>
        <w:rPr>
          <w:rFonts w:ascii="Arial" w:eastAsia="Times New Roman" w:hAnsi="Arial" w:cs="Arial"/>
          <w:lang w:val="en-US"/>
        </w:rPr>
      </w:pPr>
      <w:r w:rsidRPr="00576781">
        <w:rPr>
          <w:rFonts w:ascii="Arial" w:eastAsia="Times New Roman" w:hAnsi="Arial" w:cs="Arial"/>
          <w:i/>
          <w:iCs/>
          <w:lang w:val="en-US"/>
        </w:rPr>
        <w:t xml:space="preserve">AND in anticipation of no objections from </w:t>
      </w:r>
      <w:proofErr w:type="spellStart"/>
      <w:r w:rsidRPr="00576781">
        <w:rPr>
          <w:rFonts w:ascii="Arial" w:eastAsia="Times New Roman" w:hAnsi="Arial" w:cs="Arial"/>
          <w:i/>
          <w:iCs/>
          <w:lang w:val="en-US"/>
        </w:rPr>
        <w:t>ExMC</w:t>
      </w:r>
      <w:proofErr w:type="spellEnd"/>
      <w:r w:rsidRPr="00576781">
        <w:rPr>
          <w:rFonts w:ascii="Arial" w:eastAsia="Times New Roman" w:hAnsi="Arial" w:cs="Arial"/>
          <w:i/>
          <w:iCs/>
          <w:lang w:val="en-US"/>
        </w:rPr>
        <w:t xml:space="preserve"> WG1 to the above document</w:t>
      </w:r>
      <w:r w:rsidR="00576781">
        <w:rPr>
          <w:rFonts w:ascii="Arial" w:eastAsia="Times New Roman" w:hAnsi="Arial" w:cs="Arial"/>
          <w:lang w:val="en-US"/>
        </w:rPr>
        <w:t xml:space="preserve"> ....</w:t>
      </w:r>
    </w:p>
    <w:p w14:paraId="17F90C3F" w14:textId="77777777" w:rsidR="00A92D3C" w:rsidRPr="00A92D3C" w:rsidRDefault="00A92D3C" w:rsidP="00576781">
      <w:pPr>
        <w:spacing w:after="0" w:line="240" w:lineRule="auto"/>
        <w:ind w:left="357"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color w:val="FF0000"/>
          <w:lang w:val="en-US"/>
        </w:rPr>
        <w:t xml:space="preserve">ACTION 2024/05: </w:t>
      </w:r>
      <w:proofErr w:type="spellStart"/>
      <w:r w:rsidRPr="00A92D3C">
        <w:rPr>
          <w:rFonts w:ascii="Arial" w:eastAsia="Times New Roman" w:hAnsi="Arial" w:cs="Arial"/>
          <w:lang w:val="en-US"/>
        </w:rPr>
        <w:t>Mr</w:t>
      </w:r>
      <w:proofErr w:type="spellEnd"/>
      <w:r w:rsidRPr="00A92D3C">
        <w:rPr>
          <w:rFonts w:ascii="Arial" w:eastAsia="Times New Roman" w:hAnsi="Arial" w:cs="Arial"/>
          <w:lang w:val="en-US"/>
        </w:rPr>
        <w:t xml:space="preserve"> Malohn to further develop the proposal for changes to IECEx OD 025 to:</w:t>
      </w:r>
    </w:p>
    <w:p w14:paraId="48577C2B" w14:textId="77777777" w:rsidR="00A92D3C" w:rsidRPr="00A92D3C" w:rsidRDefault="00A92D3C" w:rsidP="00576781">
      <w:pPr>
        <w:pStyle w:val="ListParagraph"/>
        <w:numPr>
          <w:ilvl w:val="0"/>
          <w:numId w:val="17"/>
        </w:numPr>
        <w:spacing w:after="0" w:line="240" w:lineRule="auto"/>
        <w:ind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 xml:space="preserve">Add details regarding the process and criteria for the </w:t>
      </w:r>
      <w:proofErr w:type="spellStart"/>
      <w:r w:rsidRPr="00A92D3C">
        <w:rPr>
          <w:rFonts w:ascii="Arial" w:eastAsia="Times New Roman" w:hAnsi="Arial" w:cs="Arial"/>
          <w:lang w:val="en-US"/>
        </w:rPr>
        <w:t>ExCB’s</w:t>
      </w:r>
      <w:proofErr w:type="spellEnd"/>
      <w:r w:rsidRPr="00A92D3C">
        <w:rPr>
          <w:rFonts w:ascii="Arial" w:eastAsia="Times New Roman" w:hAnsi="Arial" w:cs="Arial"/>
          <w:lang w:val="en-US"/>
        </w:rPr>
        <w:t xml:space="preserve"> determination of an assessment method for a particular manufacturer and/or manufacturing </w:t>
      </w:r>
      <w:proofErr w:type="gramStart"/>
      <w:r w:rsidRPr="00A92D3C">
        <w:rPr>
          <w:rFonts w:ascii="Arial" w:eastAsia="Times New Roman" w:hAnsi="Arial" w:cs="Arial"/>
          <w:lang w:val="en-US"/>
        </w:rPr>
        <w:t>locations</w:t>
      </w:r>
      <w:proofErr w:type="gramEnd"/>
    </w:p>
    <w:p w14:paraId="5F4348B3" w14:textId="77777777" w:rsidR="00A92D3C" w:rsidRPr="00A92D3C" w:rsidRDefault="00A92D3C" w:rsidP="00576781">
      <w:pPr>
        <w:pStyle w:val="ListParagraph"/>
        <w:numPr>
          <w:ilvl w:val="0"/>
          <w:numId w:val="17"/>
        </w:numPr>
        <w:spacing w:after="0" w:line="240" w:lineRule="auto"/>
        <w:ind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 xml:space="preserve">Guidance on the type of assessment (initial, surveillance or reassessment) for which the proposed remote audits can or cannot be used by </w:t>
      </w:r>
      <w:proofErr w:type="spellStart"/>
      <w:r w:rsidRPr="00A92D3C">
        <w:rPr>
          <w:rFonts w:ascii="Arial" w:eastAsia="Times New Roman" w:hAnsi="Arial" w:cs="Arial"/>
          <w:lang w:val="en-US"/>
        </w:rPr>
        <w:t>ExCBs</w:t>
      </w:r>
      <w:proofErr w:type="spellEnd"/>
      <w:r w:rsidRPr="00A92D3C">
        <w:rPr>
          <w:rFonts w:ascii="Arial" w:eastAsia="Times New Roman" w:hAnsi="Arial" w:cs="Arial"/>
          <w:lang w:val="en-US"/>
        </w:rPr>
        <w:t>.</w:t>
      </w:r>
    </w:p>
    <w:p w14:paraId="3348D504" w14:textId="77777777" w:rsidR="00A92D3C" w:rsidRPr="00A92D3C" w:rsidRDefault="00A92D3C" w:rsidP="00576781">
      <w:pPr>
        <w:pStyle w:val="ListParagraph"/>
        <w:numPr>
          <w:ilvl w:val="0"/>
          <w:numId w:val="17"/>
        </w:numPr>
        <w:spacing w:after="0" w:line="240" w:lineRule="auto"/>
        <w:ind w:right="-330"/>
        <w:rPr>
          <w:rFonts w:ascii="Arial" w:eastAsia="Times New Roman" w:hAnsi="Arial" w:cs="Arial"/>
          <w:lang w:val="en-US"/>
        </w:rPr>
      </w:pPr>
      <w:r w:rsidRPr="00A92D3C">
        <w:rPr>
          <w:rFonts w:ascii="Arial" w:eastAsia="Times New Roman" w:hAnsi="Arial" w:cs="Arial"/>
          <w:lang w:val="en-US"/>
        </w:rPr>
        <w:t>Guidance (if relevant) on any different approaches for manufacturers with or without accreditation</w:t>
      </w:r>
    </w:p>
    <w:p w14:paraId="0C20DA11" w14:textId="77777777" w:rsidR="00A92D3C" w:rsidRPr="00A92D3C" w:rsidRDefault="00A92D3C" w:rsidP="00576781">
      <w:pPr>
        <w:pStyle w:val="ListParagraph"/>
        <w:ind w:right="-330"/>
        <w:rPr>
          <w:rFonts w:ascii="Arial" w:hAnsi="Arial" w:cs="Arial"/>
          <w:lang w:val="en-US"/>
        </w:rPr>
      </w:pPr>
    </w:p>
    <w:p w14:paraId="635A68F5" w14:textId="77777777" w:rsidR="00A92D3C" w:rsidRPr="00A92D3C" w:rsidRDefault="00A92D3C" w:rsidP="00576781">
      <w:pPr>
        <w:pStyle w:val="ListParagraph"/>
        <w:numPr>
          <w:ilvl w:val="0"/>
          <w:numId w:val="14"/>
        </w:numPr>
        <w:spacing w:after="0" w:line="240" w:lineRule="auto"/>
        <w:ind w:left="360" w:right="-330"/>
        <w:rPr>
          <w:rFonts w:ascii="Arial" w:hAnsi="Arial" w:cs="Arial"/>
          <w:lang w:val="en-US"/>
        </w:rPr>
      </w:pPr>
      <w:r w:rsidRPr="00A92D3C">
        <w:rPr>
          <w:rFonts w:ascii="Arial" w:hAnsi="Arial" w:cs="Arial"/>
          <w:lang w:val="en-US"/>
        </w:rPr>
        <w:t xml:space="preserve">The proposal from UL Solutions  for the expansion of IECEx F-001 to include information related to item 2 above, trade agent &amp; local assembler requirements from IECEx OD 203 and other minor updates was generally supported.  </w:t>
      </w:r>
    </w:p>
    <w:p w14:paraId="1E797458" w14:textId="77777777" w:rsidR="00A92D3C" w:rsidRPr="00A92D3C" w:rsidRDefault="00A92D3C" w:rsidP="00576781">
      <w:pPr>
        <w:pStyle w:val="ListParagraph"/>
        <w:ind w:left="426" w:right="-330"/>
        <w:rPr>
          <w:rFonts w:ascii="Arial" w:hAnsi="Arial" w:cs="Arial"/>
          <w:lang w:val="en-US"/>
        </w:rPr>
      </w:pPr>
      <w:r w:rsidRPr="00A92D3C">
        <w:rPr>
          <w:rFonts w:ascii="Arial" w:eastAsia="Times New Roman" w:hAnsi="Arial" w:cs="Arial"/>
          <w:color w:val="FF0000"/>
          <w:lang w:val="en-US"/>
        </w:rPr>
        <w:t xml:space="preserve">ACTION 2024/06: </w:t>
      </w:r>
      <w:proofErr w:type="spellStart"/>
      <w:r w:rsidRPr="00A92D3C">
        <w:rPr>
          <w:rFonts w:ascii="Arial" w:eastAsia="Times New Roman" w:hAnsi="Arial" w:cs="Arial"/>
          <w:lang w:val="en-US"/>
        </w:rPr>
        <w:t>Mr</w:t>
      </w:r>
      <w:proofErr w:type="spellEnd"/>
      <w:r w:rsidRPr="00A92D3C">
        <w:rPr>
          <w:rFonts w:ascii="Arial" w:eastAsia="Times New Roman" w:hAnsi="Arial" w:cs="Arial"/>
          <w:lang w:val="en-US"/>
        </w:rPr>
        <w:t xml:space="preserve"> Amos to consolidate the UL proposals with the comments provided by </w:t>
      </w:r>
      <w:proofErr w:type="spellStart"/>
      <w:r w:rsidRPr="00A92D3C">
        <w:rPr>
          <w:rFonts w:ascii="Arial" w:eastAsia="Times New Roman" w:hAnsi="Arial" w:cs="Arial"/>
          <w:lang w:val="en-US"/>
        </w:rPr>
        <w:t>Mr</w:t>
      </w:r>
      <w:proofErr w:type="spellEnd"/>
      <w:r w:rsidRPr="00A92D3C">
        <w:rPr>
          <w:rFonts w:ascii="Arial" w:eastAsia="Times New Roman" w:hAnsi="Arial" w:cs="Arial"/>
          <w:lang w:val="en-US"/>
        </w:rPr>
        <w:t xml:space="preserve">  Barnier and then submit this for consideration and approval by the 2024 </w:t>
      </w:r>
      <w:proofErr w:type="spellStart"/>
      <w:r w:rsidRPr="00A92D3C">
        <w:rPr>
          <w:rFonts w:ascii="Arial" w:eastAsia="Times New Roman" w:hAnsi="Arial" w:cs="Arial"/>
          <w:lang w:val="en-US"/>
        </w:rPr>
        <w:t>ExMC</w:t>
      </w:r>
      <w:proofErr w:type="spellEnd"/>
      <w:r w:rsidRPr="00A92D3C">
        <w:rPr>
          <w:rFonts w:ascii="Arial" w:eastAsia="Times New Roman" w:hAnsi="Arial" w:cs="Arial"/>
          <w:lang w:val="en-US"/>
        </w:rPr>
        <w:t xml:space="preserve"> meeting.</w:t>
      </w:r>
    </w:p>
    <w:p w14:paraId="347118AE" w14:textId="77777777" w:rsidR="00A92D3C" w:rsidRPr="00A92D3C" w:rsidRDefault="00A92D3C" w:rsidP="00576781">
      <w:pPr>
        <w:pStyle w:val="ListParagraph"/>
        <w:ind w:right="-330"/>
        <w:rPr>
          <w:rFonts w:ascii="Arial" w:hAnsi="Arial" w:cs="Arial"/>
          <w:lang w:val="en-US"/>
        </w:rPr>
      </w:pPr>
    </w:p>
    <w:p w14:paraId="71CC9457" w14:textId="77777777" w:rsidR="00A92D3C" w:rsidRPr="00A92D3C" w:rsidRDefault="00A92D3C" w:rsidP="00576781">
      <w:pPr>
        <w:spacing w:after="0" w:line="240" w:lineRule="auto"/>
        <w:ind w:right="-330"/>
        <w:rPr>
          <w:rFonts w:ascii="Arial" w:hAnsi="Arial" w:cs="Arial"/>
          <w:lang w:val="en-US"/>
        </w:rPr>
      </w:pPr>
      <w:r w:rsidRPr="00A92D3C">
        <w:rPr>
          <w:rFonts w:ascii="Arial" w:hAnsi="Arial" w:cs="Arial"/>
          <w:lang w:val="en-US"/>
        </w:rPr>
        <w:t>Close of meeting at 2:02AM UTC</w:t>
      </w:r>
    </w:p>
    <w:p w14:paraId="5063B23C" w14:textId="77777777" w:rsidR="00A92D3C" w:rsidRPr="00A92D3C" w:rsidRDefault="00A92D3C" w:rsidP="00576781">
      <w:pPr>
        <w:ind w:right="-330"/>
        <w:rPr>
          <w:rFonts w:ascii="Arial" w:hAnsi="Arial" w:cs="Arial"/>
          <w:sz w:val="24"/>
          <w:szCs w:val="24"/>
        </w:rPr>
      </w:pPr>
    </w:p>
    <w:sectPr w:rsidR="00A92D3C" w:rsidRPr="00A92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9E85" w14:textId="77777777" w:rsidR="00191883" w:rsidRDefault="00191883" w:rsidP="009F5E78">
      <w:pPr>
        <w:spacing w:after="0" w:line="240" w:lineRule="auto"/>
      </w:pPr>
      <w:r>
        <w:separator/>
      </w:r>
    </w:p>
  </w:endnote>
  <w:endnote w:type="continuationSeparator" w:id="0">
    <w:p w14:paraId="6E77219E" w14:textId="77777777" w:rsidR="00191883" w:rsidRDefault="00191883" w:rsidP="009F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935B" w14:textId="77777777" w:rsidR="00DC3A83" w:rsidRDefault="00DC3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1664" w14:textId="77777777" w:rsidR="00D931EC" w:rsidRPr="00895B67" w:rsidRDefault="00D931EC" w:rsidP="004F19B7">
    <w:pPr>
      <w:pStyle w:val="Footer"/>
      <w:ind w:hanging="567"/>
      <w:jc w:val="right"/>
      <w:rPr>
        <w:lang w:val="en-US"/>
      </w:rPr>
    </w:pPr>
    <w:r w:rsidRPr="00895B67">
      <w:rPr>
        <w:lang w:val="en-US"/>
      </w:rPr>
      <w:tab/>
      <w:t xml:space="preserve">Page </w:t>
    </w:r>
    <w:r>
      <w:rPr>
        <w:rStyle w:val="PageNumber"/>
      </w:rPr>
      <w:fldChar w:fldCharType="begin"/>
    </w:r>
    <w:r w:rsidRPr="00895B67">
      <w:rPr>
        <w:rStyle w:val="PageNumber"/>
        <w:lang w:val="en-US"/>
      </w:rPr>
      <w:instrText xml:space="preserve"> PAGE </w:instrText>
    </w:r>
    <w:r>
      <w:rPr>
        <w:rStyle w:val="PageNumber"/>
      </w:rPr>
      <w:fldChar w:fldCharType="separate"/>
    </w:r>
    <w:r w:rsidR="00A616AC">
      <w:rPr>
        <w:rStyle w:val="PageNumber"/>
        <w:noProof/>
        <w:lang w:val="en-US"/>
      </w:rPr>
      <w:t>1</w:t>
    </w:r>
    <w:r>
      <w:rPr>
        <w:rStyle w:val="PageNumber"/>
      </w:rPr>
      <w:fldChar w:fldCharType="end"/>
    </w:r>
    <w:r w:rsidRPr="00895B67">
      <w:rPr>
        <w:rStyle w:val="PageNumber"/>
        <w:lang w:val="en-US"/>
      </w:rPr>
      <w:t xml:space="preserve"> of </w:t>
    </w:r>
    <w:r>
      <w:rPr>
        <w:rStyle w:val="PageNumber"/>
      </w:rPr>
      <w:fldChar w:fldCharType="begin"/>
    </w:r>
    <w:r w:rsidRPr="00895B67">
      <w:rPr>
        <w:rStyle w:val="PageNumber"/>
        <w:lang w:val="en-US"/>
      </w:rPr>
      <w:instrText xml:space="preserve"> NUMPAGES </w:instrText>
    </w:r>
    <w:r>
      <w:rPr>
        <w:rStyle w:val="PageNumber"/>
      </w:rPr>
      <w:fldChar w:fldCharType="separate"/>
    </w:r>
    <w:r w:rsidR="00A616AC">
      <w:rPr>
        <w:rStyle w:val="PageNumber"/>
        <w:noProof/>
        <w:lang w:val="en-US"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B372" w14:textId="77777777" w:rsidR="00DC3A83" w:rsidRDefault="00DC3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0919" w14:textId="77777777" w:rsidR="00191883" w:rsidRDefault="00191883" w:rsidP="009F5E78">
      <w:pPr>
        <w:spacing w:after="0" w:line="240" w:lineRule="auto"/>
      </w:pPr>
      <w:r>
        <w:separator/>
      </w:r>
    </w:p>
  </w:footnote>
  <w:footnote w:type="continuationSeparator" w:id="0">
    <w:p w14:paraId="6103D8BC" w14:textId="77777777" w:rsidR="00191883" w:rsidRDefault="00191883" w:rsidP="009F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A4D9" w14:textId="77777777" w:rsidR="00DC3A83" w:rsidRDefault="00DC3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5CE8" w14:textId="77777777" w:rsidR="00DC3A83" w:rsidRDefault="00DC3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334B" w14:textId="77777777" w:rsidR="00DC3A83" w:rsidRDefault="00DC3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EEB"/>
    <w:multiLevelType w:val="hybridMultilevel"/>
    <w:tmpl w:val="1F323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92957"/>
    <w:multiLevelType w:val="hybridMultilevel"/>
    <w:tmpl w:val="5FC6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251B"/>
    <w:multiLevelType w:val="multilevel"/>
    <w:tmpl w:val="86BA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0181D"/>
    <w:multiLevelType w:val="hybridMultilevel"/>
    <w:tmpl w:val="73B0B1C4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CFF62B1"/>
    <w:multiLevelType w:val="hybridMultilevel"/>
    <w:tmpl w:val="D14E4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70027"/>
    <w:multiLevelType w:val="hybridMultilevel"/>
    <w:tmpl w:val="4E0A5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710"/>
    <w:multiLevelType w:val="hybridMultilevel"/>
    <w:tmpl w:val="00F8AC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976BD"/>
    <w:multiLevelType w:val="hybridMultilevel"/>
    <w:tmpl w:val="1FEC0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43AE2"/>
    <w:multiLevelType w:val="hybridMultilevel"/>
    <w:tmpl w:val="59824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A77ADC"/>
    <w:multiLevelType w:val="hybridMultilevel"/>
    <w:tmpl w:val="4CD88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23FEA"/>
    <w:multiLevelType w:val="hybridMultilevel"/>
    <w:tmpl w:val="5772277C"/>
    <w:lvl w:ilvl="0" w:tplc="0C09000F">
      <w:start w:val="1"/>
      <w:numFmt w:val="decimal"/>
      <w:lvlText w:val="%1."/>
      <w:lvlJc w:val="left"/>
      <w:pPr>
        <w:ind w:left="1130" w:hanging="360"/>
      </w:p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 w15:restartNumberingAfterBreak="0">
    <w:nsid w:val="74E95FAD"/>
    <w:multiLevelType w:val="hybridMultilevel"/>
    <w:tmpl w:val="91BE8F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86C73"/>
    <w:multiLevelType w:val="hybridMultilevel"/>
    <w:tmpl w:val="68AE3F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D16FD"/>
    <w:multiLevelType w:val="hybridMultilevel"/>
    <w:tmpl w:val="51383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27575"/>
    <w:multiLevelType w:val="hybridMultilevel"/>
    <w:tmpl w:val="61CE7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82947"/>
    <w:multiLevelType w:val="hybridMultilevel"/>
    <w:tmpl w:val="694ADA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082948">
    <w:abstractNumId w:val="15"/>
  </w:num>
  <w:num w:numId="2" w16cid:durableId="999623123">
    <w:abstractNumId w:val="7"/>
  </w:num>
  <w:num w:numId="3" w16cid:durableId="643200067">
    <w:abstractNumId w:val="6"/>
  </w:num>
  <w:num w:numId="4" w16cid:durableId="707681945">
    <w:abstractNumId w:val="13"/>
  </w:num>
  <w:num w:numId="5" w16cid:durableId="636568667">
    <w:abstractNumId w:val="12"/>
  </w:num>
  <w:num w:numId="6" w16cid:durableId="1637173980">
    <w:abstractNumId w:val="11"/>
  </w:num>
  <w:num w:numId="7" w16cid:durableId="1234202526">
    <w:abstractNumId w:val="4"/>
  </w:num>
  <w:num w:numId="8" w16cid:durableId="65735751">
    <w:abstractNumId w:val="9"/>
  </w:num>
  <w:num w:numId="9" w16cid:durableId="1546478656">
    <w:abstractNumId w:val="1"/>
  </w:num>
  <w:num w:numId="10" w16cid:durableId="1214078714">
    <w:abstractNumId w:val="1"/>
  </w:num>
  <w:num w:numId="11" w16cid:durableId="638221948">
    <w:abstractNumId w:val="5"/>
  </w:num>
  <w:num w:numId="12" w16cid:durableId="1419520251">
    <w:abstractNumId w:val="0"/>
  </w:num>
  <w:num w:numId="13" w16cid:durableId="1440177061">
    <w:abstractNumId w:val="2"/>
  </w:num>
  <w:num w:numId="14" w16cid:durableId="70170725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0657282">
    <w:abstractNumId w:val="8"/>
  </w:num>
  <w:num w:numId="16" w16cid:durableId="1965188575">
    <w:abstractNumId w:val="10"/>
  </w:num>
  <w:num w:numId="17" w16cid:durableId="203906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0F"/>
    <w:rsid w:val="00002616"/>
    <w:rsid w:val="00003EC9"/>
    <w:rsid w:val="0001409B"/>
    <w:rsid w:val="00035E94"/>
    <w:rsid w:val="00050CAF"/>
    <w:rsid w:val="00054008"/>
    <w:rsid w:val="0005601C"/>
    <w:rsid w:val="0005722E"/>
    <w:rsid w:val="000627D0"/>
    <w:rsid w:val="00073369"/>
    <w:rsid w:val="0008008A"/>
    <w:rsid w:val="00082585"/>
    <w:rsid w:val="00085F8C"/>
    <w:rsid w:val="00090A01"/>
    <w:rsid w:val="000A3BD7"/>
    <w:rsid w:val="000A6B8D"/>
    <w:rsid w:val="000B2D9B"/>
    <w:rsid w:val="000B4AB4"/>
    <w:rsid w:val="000B6A47"/>
    <w:rsid w:val="000D3738"/>
    <w:rsid w:val="000D7C2B"/>
    <w:rsid w:val="001214E7"/>
    <w:rsid w:val="00122302"/>
    <w:rsid w:val="00124366"/>
    <w:rsid w:val="0013023B"/>
    <w:rsid w:val="00141D37"/>
    <w:rsid w:val="001576B1"/>
    <w:rsid w:val="00166F5D"/>
    <w:rsid w:val="001711D1"/>
    <w:rsid w:val="00183EFA"/>
    <w:rsid w:val="00185968"/>
    <w:rsid w:val="00191883"/>
    <w:rsid w:val="001A04D9"/>
    <w:rsid w:val="001A4D84"/>
    <w:rsid w:val="001B1C42"/>
    <w:rsid w:val="001B569F"/>
    <w:rsid w:val="001C18DE"/>
    <w:rsid w:val="001C4D54"/>
    <w:rsid w:val="001D3EC7"/>
    <w:rsid w:val="001D458E"/>
    <w:rsid w:val="00216EC0"/>
    <w:rsid w:val="00221965"/>
    <w:rsid w:val="0023305B"/>
    <w:rsid w:val="00233643"/>
    <w:rsid w:val="00234D41"/>
    <w:rsid w:val="0024280C"/>
    <w:rsid w:val="00265994"/>
    <w:rsid w:val="00274B27"/>
    <w:rsid w:val="002865FF"/>
    <w:rsid w:val="00290AE6"/>
    <w:rsid w:val="002A0049"/>
    <w:rsid w:val="002B2839"/>
    <w:rsid w:val="002B2F96"/>
    <w:rsid w:val="002C3901"/>
    <w:rsid w:val="002D2E3A"/>
    <w:rsid w:val="002F2FD3"/>
    <w:rsid w:val="00303C78"/>
    <w:rsid w:val="0032263D"/>
    <w:rsid w:val="00323574"/>
    <w:rsid w:val="00347DD9"/>
    <w:rsid w:val="003579EC"/>
    <w:rsid w:val="00393FE3"/>
    <w:rsid w:val="003A561A"/>
    <w:rsid w:val="003A7E74"/>
    <w:rsid w:val="003B14C0"/>
    <w:rsid w:val="003D37D8"/>
    <w:rsid w:val="00404897"/>
    <w:rsid w:val="00421442"/>
    <w:rsid w:val="004402B9"/>
    <w:rsid w:val="00453044"/>
    <w:rsid w:val="00453781"/>
    <w:rsid w:val="00457BFF"/>
    <w:rsid w:val="00467F5C"/>
    <w:rsid w:val="004805C4"/>
    <w:rsid w:val="00486887"/>
    <w:rsid w:val="00493E17"/>
    <w:rsid w:val="004C12B9"/>
    <w:rsid w:val="004C25D7"/>
    <w:rsid w:val="004C4AB5"/>
    <w:rsid w:val="004D6178"/>
    <w:rsid w:val="004E7D81"/>
    <w:rsid w:val="00503042"/>
    <w:rsid w:val="00526FEE"/>
    <w:rsid w:val="005274B4"/>
    <w:rsid w:val="00557A74"/>
    <w:rsid w:val="00560FEA"/>
    <w:rsid w:val="0056321A"/>
    <w:rsid w:val="00576781"/>
    <w:rsid w:val="00582EA5"/>
    <w:rsid w:val="00587492"/>
    <w:rsid w:val="005B0B6D"/>
    <w:rsid w:val="005B252C"/>
    <w:rsid w:val="005B2D88"/>
    <w:rsid w:val="005D2BFA"/>
    <w:rsid w:val="005F1661"/>
    <w:rsid w:val="00607D97"/>
    <w:rsid w:val="0061027A"/>
    <w:rsid w:val="006253A6"/>
    <w:rsid w:val="0065373D"/>
    <w:rsid w:val="00660E05"/>
    <w:rsid w:val="00665A38"/>
    <w:rsid w:val="0067156C"/>
    <w:rsid w:val="00684079"/>
    <w:rsid w:val="00690075"/>
    <w:rsid w:val="006A32A3"/>
    <w:rsid w:val="006B032D"/>
    <w:rsid w:val="006F7EB9"/>
    <w:rsid w:val="00703FCC"/>
    <w:rsid w:val="00706E1E"/>
    <w:rsid w:val="0070712C"/>
    <w:rsid w:val="007339D2"/>
    <w:rsid w:val="00733AE8"/>
    <w:rsid w:val="00733C21"/>
    <w:rsid w:val="0073584F"/>
    <w:rsid w:val="00737B87"/>
    <w:rsid w:val="00753068"/>
    <w:rsid w:val="00780F83"/>
    <w:rsid w:val="007A18E1"/>
    <w:rsid w:val="007A22C4"/>
    <w:rsid w:val="007C6C07"/>
    <w:rsid w:val="007D3C32"/>
    <w:rsid w:val="007E0B3B"/>
    <w:rsid w:val="007E65B7"/>
    <w:rsid w:val="007F5BBA"/>
    <w:rsid w:val="00804102"/>
    <w:rsid w:val="008053CC"/>
    <w:rsid w:val="00824330"/>
    <w:rsid w:val="0082638E"/>
    <w:rsid w:val="00831B74"/>
    <w:rsid w:val="00850AD2"/>
    <w:rsid w:val="008723B5"/>
    <w:rsid w:val="00880FA5"/>
    <w:rsid w:val="00890085"/>
    <w:rsid w:val="0089385D"/>
    <w:rsid w:val="008A3376"/>
    <w:rsid w:val="008D2D29"/>
    <w:rsid w:val="008D3976"/>
    <w:rsid w:val="008E505D"/>
    <w:rsid w:val="008F1AF3"/>
    <w:rsid w:val="008F7FCD"/>
    <w:rsid w:val="0090426E"/>
    <w:rsid w:val="00904F7E"/>
    <w:rsid w:val="0090740B"/>
    <w:rsid w:val="0091560F"/>
    <w:rsid w:val="0091569B"/>
    <w:rsid w:val="00931BA6"/>
    <w:rsid w:val="009421A4"/>
    <w:rsid w:val="00942EBB"/>
    <w:rsid w:val="0095005F"/>
    <w:rsid w:val="00961DCE"/>
    <w:rsid w:val="00963D8C"/>
    <w:rsid w:val="00972983"/>
    <w:rsid w:val="00977C2F"/>
    <w:rsid w:val="0098737F"/>
    <w:rsid w:val="00997C42"/>
    <w:rsid w:val="009A1AE7"/>
    <w:rsid w:val="009A6B33"/>
    <w:rsid w:val="009A7716"/>
    <w:rsid w:val="009C12DC"/>
    <w:rsid w:val="009C7619"/>
    <w:rsid w:val="009D0D90"/>
    <w:rsid w:val="009D5647"/>
    <w:rsid w:val="009F5E78"/>
    <w:rsid w:val="00A34045"/>
    <w:rsid w:val="00A52971"/>
    <w:rsid w:val="00A52B6B"/>
    <w:rsid w:val="00A56BF0"/>
    <w:rsid w:val="00A573D9"/>
    <w:rsid w:val="00A616AC"/>
    <w:rsid w:val="00A66CFD"/>
    <w:rsid w:val="00A875CE"/>
    <w:rsid w:val="00A9125D"/>
    <w:rsid w:val="00A912FD"/>
    <w:rsid w:val="00A92D3C"/>
    <w:rsid w:val="00A973F1"/>
    <w:rsid w:val="00A9781C"/>
    <w:rsid w:val="00AC01C4"/>
    <w:rsid w:val="00AC1B67"/>
    <w:rsid w:val="00AD46C9"/>
    <w:rsid w:val="00AE04D1"/>
    <w:rsid w:val="00AE18BB"/>
    <w:rsid w:val="00B11A60"/>
    <w:rsid w:val="00B162FA"/>
    <w:rsid w:val="00B2529A"/>
    <w:rsid w:val="00B27A8D"/>
    <w:rsid w:val="00B45D1D"/>
    <w:rsid w:val="00B47296"/>
    <w:rsid w:val="00B472EE"/>
    <w:rsid w:val="00B50A21"/>
    <w:rsid w:val="00B711B7"/>
    <w:rsid w:val="00B86FF4"/>
    <w:rsid w:val="00BA0563"/>
    <w:rsid w:val="00BA0E16"/>
    <w:rsid w:val="00BA18E2"/>
    <w:rsid w:val="00BB2392"/>
    <w:rsid w:val="00BB77BE"/>
    <w:rsid w:val="00BC4C7D"/>
    <w:rsid w:val="00BC6F88"/>
    <w:rsid w:val="00BD337E"/>
    <w:rsid w:val="00BE6BB4"/>
    <w:rsid w:val="00BF6B36"/>
    <w:rsid w:val="00C02E88"/>
    <w:rsid w:val="00C2160B"/>
    <w:rsid w:val="00C328BB"/>
    <w:rsid w:val="00C67E01"/>
    <w:rsid w:val="00C70173"/>
    <w:rsid w:val="00CB05B9"/>
    <w:rsid w:val="00CB085D"/>
    <w:rsid w:val="00CB5F2F"/>
    <w:rsid w:val="00CE4550"/>
    <w:rsid w:val="00CE4938"/>
    <w:rsid w:val="00CE62D1"/>
    <w:rsid w:val="00CF6624"/>
    <w:rsid w:val="00D10C95"/>
    <w:rsid w:val="00D128AC"/>
    <w:rsid w:val="00D25B1F"/>
    <w:rsid w:val="00D422BF"/>
    <w:rsid w:val="00D541FF"/>
    <w:rsid w:val="00D70434"/>
    <w:rsid w:val="00D725D9"/>
    <w:rsid w:val="00D931EC"/>
    <w:rsid w:val="00DA6101"/>
    <w:rsid w:val="00DC1D18"/>
    <w:rsid w:val="00DC201F"/>
    <w:rsid w:val="00DC3A83"/>
    <w:rsid w:val="00DC7DC9"/>
    <w:rsid w:val="00DD2294"/>
    <w:rsid w:val="00DF5F17"/>
    <w:rsid w:val="00E17FDA"/>
    <w:rsid w:val="00E2141B"/>
    <w:rsid w:val="00E24D8B"/>
    <w:rsid w:val="00E32E35"/>
    <w:rsid w:val="00E5216E"/>
    <w:rsid w:val="00E53823"/>
    <w:rsid w:val="00E62781"/>
    <w:rsid w:val="00E7029A"/>
    <w:rsid w:val="00E8588C"/>
    <w:rsid w:val="00E87463"/>
    <w:rsid w:val="00E92364"/>
    <w:rsid w:val="00EB3990"/>
    <w:rsid w:val="00EB4C93"/>
    <w:rsid w:val="00EF0B6E"/>
    <w:rsid w:val="00F00889"/>
    <w:rsid w:val="00F03313"/>
    <w:rsid w:val="00F0346A"/>
    <w:rsid w:val="00F041DF"/>
    <w:rsid w:val="00F120D4"/>
    <w:rsid w:val="00F747B2"/>
    <w:rsid w:val="00F765F5"/>
    <w:rsid w:val="00F9615A"/>
    <w:rsid w:val="00F96D0F"/>
    <w:rsid w:val="00FA1AFF"/>
    <w:rsid w:val="00FB6418"/>
    <w:rsid w:val="00FC31CD"/>
    <w:rsid w:val="00FC3D55"/>
    <w:rsid w:val="00FD4469"/>
    <w:rsid w:val="00FD4B3E"/>
    <w:rsid w:val="00FE35DC"/>
    <w:rsid w:val="00FE43B8"/>
    <w:rsid w:val="00FE7DCC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E2F4FC0"/>
  <w15:docId w15:val="{1D6AC845-09C3-4B73-939D-CD6CD83A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AB5"/>
  </w:style>
  <w:style w:type="paragraph" w:styleId="Heading3">
    <w:name w:val="heading 3"/>
    <w:basedOn w:val="Normal"/>
    <w:next w:val="Normal"/>
    <w:link w:val="Heading3Char1"/>
    <w:semiHidden/>
    <w:unhideWhenUsed/>
    <w:qFormat/>
    <w:rsid w:val="00D931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931E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1A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7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D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D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D0D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D0D9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9D0D90"/>
    <w:pPr>
      <w:widowControl w:val="0"/>
      <w:tabs>
        <w:tab w:val="left" w:pos="2687"/>
        <w:tab w:val="left" w:pos="5194"/>
        <w:tab w:val="left" w:pos="7809"/>
        <w:tab w:val="left" w:pos="10172"/>
        <w:tab w:val="left" w:pos="12224"/>
        <w:tab w:val="left" w:pos="14371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D0D90"/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5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E78"/>
  </w:style>
  <w:style w:type="paragraph" w:customStyle="1" w:styleId="AgTxtLev2">
    <w:name w:val="AgTxtLev2"/>
    <w:basedOn w:val="Normal"/>
    <w:next w:val="Normal"/>
    <w:link w:val="AgTxtLev2Char"/>
    <w:qFormat/>
    <w:rsid w:val="00F765F5"/>
    <w:pPr>
      <w:spacing w:after="0" w:line="240" w:lineRule="auto"/>
    </w:pPr>
    <w:rPr>
      <w:rFonts w:ascii="Arial" w:hAnsi="Arial"/>
      <w:lang w:val="en-GB"/>
    </w:rPr>
  </w:style>
  <w:style w:type="character" w:customStyle="1" w:styleId="AgTxtLev2Char">
    <w:name w:val="AgTxtLev2 Char"/>
    <w:basedOn w:val="DefaultParagraphFont"/>
    <w:link w:val="AgTxtLev2"/>
    <w:rsid w:val="00F765F5"/>
    <w:rPr>
      <w:rFonts w:ascii="Arial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B5F2F"/>
    <w:rPr>
      <w:color w:val="954F72" w:themeColor="followedHyperlink"/>
      <w:u w:val="single"/>
    </w:rPr>
  </w:style>
  <w:style w:type="paragraph" w:customStyle="1" w:styleId="Default">
    <w:name w:val="Default"/>
    <w:rsid w:val="00CB5F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28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0E16"/>
    <w:pPr>
      <w:spacing w:after="150" w:line="240" w:lineRule="auto"/>
    </w:pPr>
    <w:rPr>
      <w:rFonts w:ascii="Verdana" w:eastAsia="Times New Roman" w:hAnsi="Verdana" w:cs="Times New Roman"/>
      <w:sz w:val="24"/>
      <w:szCs w:val="24"/>
      <w:lang w:val="en-US" w:eastAsia="zh-CN"/>
    </w:rPr>
  </w:style>
  <w:style w:type="paragraph" w:customStyle="1" w:styleId="table-cell">
    <w:name w:val="table-cell"/>
    <w:basedOn w:val="Normal"/>
    <w:rsid w:val="000D7C2B"/>
    <w:pPr>
      <w:snapToGrid w:val="0"/>
      <w:spacing w:before="60" w:after="60" w:line="240" w:lineRule="auto"/>
    </w:pPr>
    <w:rPr>
      <w:rFonts w:ascii="Arial" w:eastAsiaTheme="minorEastAsia" w:hAnsi="Arial" w:cs="Arial"/>
      <w:spacing w:val="8"/>
      <w:sz w:val="16"/>
      <w:szCs w:val="16"/>
      <w:lang w:val="en-US" w:eastAsia="zh-CN"/>
    </w:rPr>
  </w:style>
  <w:style w:type="character" w:customStyle="1" w:styleId="Heading3Char">
    <w:name w:val="Heading 3 Char"/>
    <w:basedOn w:val="DefaultParagraphFont"/>
    <w:uiPriority w:val="9"/>
    <w:semiHidden/>
    <w:rsid w:val="00D93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931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PageNumber">
    <w:name w:val="page number"/>
    <w:basedOn w:val="DefaultParagraphFont"/>
    <w:rsid w:val="00D931EC"/>
  </w:style>
  <w:style w:type="paragraph" w:styleId="PlainText">
    <w:name w:val="Plain Text"/>
    <w:basedOn w:val="Normal"/>
    <w:link w:val="PlainTextChar"/>
    <w:rsid w:val="00D931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931EC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eading3Char1">
    <w:name w:val="Heading 3 Char1"/>
    <w:basedOn w:val="DefaultParagraphFont"/>
    <w:link w:val="Heading3"/>
    <w:semiHidden/>
    <w:rsid w:val="00D93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02B9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7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74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8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096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  <w:divsChild>
                            <w:div w:id="10584735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https://www.iecex.com/assets/Uploads/IECEX.png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ecex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s://www.iecex.com/assets/Uploads/IECEX.p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E926-6D7E-4340-98D4-387E57754FD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115954-0ccd-45f0-87bd-03b2a3587569}" enabled="0" method="" siteId="{70115954-0ccd-45f0-87bd-03b2a35875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Amos</dc:creator>
  <cp:keywords/>
  <dc:description/>
  <cp:lastModifiedBy>Mark Amos</cp:lastModifiedBy>
  <cp:revision>14</cp:revision>
  <dcterms:created xsi:type="dcterms:W3CDTF">2024-04-16T22:57:00Z</dcterms:created>
  <dcterms:modified xsi:type="dcterms:W3CDTF">2024-04-26T06:15:00Z</dcterms:modified>
</cp:coreProperties>
</file>